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023" w:rsidRDefault="00347023" w:rsidP="0074681B">
      <w:pPr>
        <w:pStyle w:val="1"/>
      </w:pPr>
      <w:r w:rsidRPr="004B1AED">
        <w:rPr>
          <w:rFonts w:hint="eastAsia"/>
        </w:rPr>
        <w:t>以老党员之家建设为抓手</w:t>
      </w:r>
      <w:r w:rsidRPr="004B1AED">
        <w:t xml:space="preserve"> 锻造统计离退休干部党建工作品牌</w:t>
      </w:r>
    </w:p>
    <w:p w:rsidR="00347023" w:rsidRDefault="00347023" w:rsidP="00347023">
      <w:pPr>
        <w:ind w:firstLineChars="200" w:firstLine="420"/>
      </w:pPr>
      <w:r>
        <w:rPr>
          <w:rFonts w:hint="eastAsia"/>
        </w:rPr>
        <w:t>省统计局现有离退休干部</w:t>
      </w:r>
      <w:r>
        <w:t>139</w:t>
      </w:r>
      <w:r>
        <w:t>人，其中党员</w:t>
      </w:r>
      <w:r>
        <w:t>98</w:t>
      </w:r>
      <w:r>
        <w:t>人。老同志人数多、高寿多、才艺多。去年来，省统计局认真落实省委老干部局工作部署，结合实际建设</w:t>
      </w:r>
      <w:r>
        <w:t>“</w:t>
      </w:r>
      <w:r>
        <w:t>美在金秋</w:t>
      </w:r>
      <w:r>
        <w:t>”</w:t>
      </w:r>
      <w:r>
        <w:t>老党员之家，为老同志老有所教、老有所学、老有所为、老有所乐搭建平台载体，有力促进了全局离退休干部党建工作，形成了具有统计特色的工作品牌。</w:t>
      </w:r>
    </w:p>
    <w:p w:rsidR="00347023" w:rsidRDefault="00347023" w:rsidP="00347023">
      <w:pPr>
        <w:ind w:firstLineChars="200" w:firstLine="420"/>
      </w:pPr>
      <w:r>
        <w:rPr>
          <w:rFonts w:hint="eastAsia"/>
        </w:rPr>
        <w:t>一、聚焦金秋党旗红，增强老同志组织归宿感。一是组织设置标准化。成立离退休干部党总支，下设三个离退休干部党支部和</w:t>
      </w:r>
      <w:r>
        <w:t>12</w:t>
      </w:r>
      <w:r>
        <w:t>个党小组。处长一岗双责，担任总支部书记，在老党员中民主推选德高望重、影响力强的三位厅级退休干部担任支部书记。遇到问题，由支委出面做工作，以老管老，以老带老。二是制度建设规范化。完善</w:t>
      </w:r>
      <w:r>
        <w:t>“</w:t>
      </w:r>
      <w:r>
        <w:t>五化建设</w:t>
      </w:r>
      <w:r>
        <w:t>”“</w:t>
      </w:r>
      <w:r>
        <w:t>五好标准</w:t>
      </w:r>
      <w:r>
        <w:t>”“</w:t>
      </w:r>
      <w:r>
        <w:t>三会一课</w:t>
      </w:r>
      <w:r>
        <w:t>”</w:t>
      </w:r>
      <w:r>
        <w:t>及主题党日制度，对标对表，逐项落实。印制《湖南省统计局离退休人员管理服务工作手册》，人手发放一册，有效促进了支部工作规范化。三是主题党日常态化。组织赴党史馆、古田会议旧址、芷江受降地</w:t>
      </w:r>
      <w:r>
        <w:rPr>
          <w:rFonts w:hint="eastAsia"/>
        </w:rPr>
        <w:t>、平江起义纪念馆开展党性教育，重温入党誓词，缅怀革命先烈，唤醒革命激情，增强初心意识。组织深入基层扶贫一线开展调研、走访慰问，爱心捐赠书籍衣物。主题党日常态长效，推动支部工作水平全面提升。在今年七一期间，离退休干部党总支荣获省统计局先进党支部考核第一名，</w:t>
      </w:r>
      <w:r>
        <w:t>15</w:t>
      </w:r>
      <w:r>
        <w:t>位老同志分别获得优秀党务工作者和优秀共产党员荣誉称号。</w:t>
      </w:r>
    </w:p>
    <w:p w:rsidR="00347023" w:rsidRDefault="00347023" w:rsidP="00347023">
      <w:pPr>
        <w:ind w:firstLineChars="200" w:firstLine="420"/>
      </w:pPr>
      <w:r>
        <w:rPr>
          <w:rFonts w:hint="eastAsia"/>
        </w:rPr>
        <w:t>二、聚焦金秋志愿汇，增强老同志认同感。一是加强活动引导。发布“志愿者活动倡议书”“志愿服务组织架构”“志愿服务项目书”，鼓励老党员在关爱下一代、参与统计工作、助力基层社区治理工作、推动精准扶贫等方面，发挥独特优势，弘扬正能量。二是开展志愿服务。退休厅级干部江金生在苏州女儿家帮助看护外孙期间，担任住地乐龄党支部书记，志愿为外地暂住苏州的老党员搭建交流、学习、互动平台。老党员李志民担任省政府二院社区兼职党委委员和业委会主任，任劳任怨为大院住户排忧解难，得到了业主广泛认可。今年新冠肺炎疫情期间，老党员李千红鼓励从医儿子主动请缨抗疫一线，在重症病室抢救危重病人一个多月，并组织向抗疫一线医护人员捐款献爱心近</w:t>
      </w:r>
      <w:r>
        <w:t>2</w:t>
      </w:r>
      <w:r>
        <w:t>万元。三是实行老少互帮。局团委组织优秀年轻志愿者，为孤寡老人上门陪伴贴心服务</w:t>
      </w:r>
      <w:r>
        <w:t>80</w:t>
      </w:r>
      <w:r>
        <w:t>余次，维修电脑、指导信息化设备使用</w:t>
      </w:r>
      <w:r>
        <w:t>20</w:t>
      </w:r>
      <w:r>
        <w:t>余次。离退休干部党总支则招募身体好、家庭负担少的老党员，在年轻人迷茫时，给予正确指点。在全国第六次人口普查工作中，退休老党员、人口专家杨新民主动请缨，倾囊指点年轻干部，发挥了传帮带作用。</w:t>
      </w:r>
    </w:p>
    <w:p w:rsidR="00347023" w:rsidRDefault="00347023" w:rsidP="00347023">
      <w:pPr>
        <w:ind w:firstLineChars="200" w:firstLine="420"/>
      </w:pPr>
      <w:r>
        <w:rPr>
          <w:rFonts w:hint="eastAsia"/>
        </w:rPr>
        <w:t>三、聚焦金秋幸福家，增强老同志获得感。一是争取局领导关怀重视。每逢七一、八一、国庆、重阳等重大节日前夕</w:t>
      </w:r>
      <w:r>
        <w:t>,</w:t>
      </w:r>
      <w:r>
        <w:t>党组书记、局长刘崇斌都会带领在家局领导</w:t>
      </w:r>
      <w:r>
        <w:t>,</w:t>
      </w:r>
      <w:r>
        <w:t>分头走访离休干部，送上党组亲切关怀。二是争取机关各处室大力支持。机关各处室积极协助离退处落实老同志政治、生活待遇，帮助解决场地建设、大型活动派车、预算安排等问题，特别是老同志退休时，我们都要举办一个其所在处室班子成员与离退处温馨交接活动，简朴而不失隆重的仪式感，成为他们心中永久甜蜜回忆。三是工作人员贴心服务。无论半夜三更，还是节假周日，只要老同志有需要，离退处工作人</w:t>
      </w:r>
      <w:r>
        <w:rPr>
          <w:rFonts w:hint="eastAsia"/>
        </w:rPr>
        <w:t>员总是风雨无阻，第一时间服务上门。为异地养老百岁老党员送温暖、解难事，为孤寡老人上门献爱心，已是经常性举动。</w:t>
      </w:r>
    </w:p>
    <w:p w:rsidR="00347023" w:rsidRDefault="00347023" w:rsidP="00347023">
      <w:pPr>
        <w:ind w:firstLineChars="200" w:firstLine="420"/>
      </w:pPr>
      <w:r>
        <w:rPr>
          <w:rFonts w:hint="eastAsia"/>
        </w:rPr>
        <w:t>四、聚焦金秋风采园，增强老同志成就感。一是完善平台阵地。为老同志打造了多功能活动室，开放了电脑阅读室，布置了书画写作房。成立书法协会、舞蹈协会、乒乓球协会等兴趣组织，为老同志施展才华搭建舞台。二是组织活动展示。精心策划了“宅家快乐多、劳动最光荣”网络技艺大比拼活动。</w:t>
      </w:r>
      <w:r>
        <w:t>90</w:t>
      </w:r>
      <w:r>
        <w:t>多位老同志积极参与、各显其能，体会劳动带来的快乐。其中</w:t>
      </w:r>
      <w:r>
        <w:t>91</w:t>
      </w:r>
      <w:r>
        <w:t>岁离休老党员于潜自制传统名菜佛跳墙，吸粉无数。三是强化宣传激励。先后在湖南日报、红网、三湘老干部</w:t>
      </w:r>
      <w:r>
        <w:t>e</w:t>
      </w:r>
      <w:r>
        <w:t>家等主流媒体和信息平台发布工作信息</w:t>
      </w:r>
      <w:r>
        <w:t>30</w:t>
      </w:r>
      <w:r>
        <w:t>多篇；制作《永恒的情怀》宣传片，荣获全省统计系统</w:t>
      </w:r>
      <w:r>
        <w:rPr>
          <w:rFonts w:hint="eastAsia"/>
        </w:rPr>
        <w:t>“统计心向党”视频制作大赛一等奖，老同志反复收看，争相刻碟珍藏。</w:t>
      </w:r>
    </w:p>
    <w:p w:rsidR="00347023" w:rsidRDefault="00347023" w:rsidP="00347023">
      <w:pPr>
        <w:ind w:firstLineChars="200" w:firstLine="420"/>
      </w:pPr>
      <w:r>
        <w:rPr>
          <w:rFonts w:hint="eastAsia"/>
        </w:rPr>
        <w:t>老党员之家建设既是工作创新，也是能力提升。我们将继续深化这一品牌建设，进一步加强离退休干部党支部建设和党员教育管理，努力使老党员之家成为统计老干部温情满满的幸福家园。</w:t>
      </w:r>
    </w:p>
    <w:p w:rsidR="00347023" w:rsidRDefault="00347023" w:rsidP="004B1AED">
      <w:pPr>
        <w:jc w:val="right"/>
      </w:pPr>
      <w:r w:rsidRPr="004B1AED">
        <w:rPr>
          <w:rFonts w:hint="eastAsia"/>
        </w:rPr>
        <w:t>省统计局离退休人员管理服务处</w:t>
      </w:r>
      <w:r>
        <w:rPr>
          <w:rFonts w:hint="eastAsia"/>
        </w:rPr>
        <w:t>2023-5-15</w:t>
      </w:r>
    </w:p>
    <w:p w:rsidR="00347023" w:rsidRDefault="00347023" w:rsidP="0074681B">
      <w:pPr>
        <w:sectPr w:rsidR="00347023" w:rsidSect="007468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A0D5D" w:rsidRDefault="004A0D5D"/>
    <w:sectPr w:rsidR="004A0D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7023"/>
    <w:rsid w:val="00347023"/>
    <w:rsid w:val="004A0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702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4702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1489</Characters>
  <Application>Microsoft Office Word</Application>
  <DocSecurity>0</DocSecurity>
  <Lines>12</Lines>
  <Paragraphs>3</Paragraphs>
  <ScaleCrop>false</ScaleCrop>
  <Company>Microsoft</Company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2023-05-17T08:45:00Z</dcterms:created>
</cp:coreProperties>
</file>