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919" w:rsidRDefault="006E1919" w:rsidP="0074681B">
      <w:pPr>
        <w:pStyle w:val="1"/>
      </w:pPr>
      <w:r w:rsidRPr="00692E5F">
        <w:rPr>
          <w:rFonts w:hint="eastAsia"/>
        </w:rPr>
        <w:t>焉耆县委老干部局打造离退休干部党建工作品牌推动老干部工作提质增效</w:t>
      </w:r>
    </w:p>
    <w:p w:rsidR="006E1919" w:rsidRDefault="006E1919" w:rsidP="006E1919">
      <w:pPr>
        <w:ind w:firstLineChars="200" w:firstLine="420"/>
      </w:pPr>
      <w:r>
        <w:rPr>
          <w:rFonts w:hint="eastAsia"/>
        </w:rPr>
        <w:t>焉耆县委老干部局打造“银龄党旗红·情系老干部”离退休干部党建工作品牌，以“党建</w:t>
      </w:r>
      <w:r>
        <w:t>+</w:t>
      </w:r>
      <w:r>
        <w:t>老干部</w:t>
      </w:r>
      <w:r>
        <w:t>”</w:t>
      </w:r>
      <w:r>
        <w:t>模式推进党建工作与老干部工作深度融合，进一步提升离退休干部党支部标准化规范化水平，扩大离退休干部党支部党建影响力、示范力和辐射力，推动离退休干部党支部各项工作走在前、作表率。</w:t>
      </w:r>
    </w:p>
    <w:p w:rsidR="006E1919" w:rsidRDefault="006E1919" w:rsidP="006E1919">
      <w:pPr>
        <w:ind w:firstLineChars="200" w:firstLine="420"/>
      </w:pPr>
      <w:r>
        <w:rPr>
          <w:rFonts w:hint="eastAsia"/>
        </w:rPr>
        <w:t>加强思想建设，党建引领提效。坚持离退休干部党支部理论学习常态化，以学习习近平新时代中国特色社会主义思想为主线，定期开展“三会一课”，组织丰富多彩的“主题党日”活动，将学习宣传贯彻党的二十大精神贯穿始终，夯实理论基础、筑牢信仰之基。持续推动离退休干部“五个好”党支部创建、“四个走在前列”示范引领行动，引领老干部坚定政治信仰，切实把思想和行动统一到党的二十大精神和各项重大决策部署上来，干在前列、走在前列、发挥作用在前列，永葆共产党员本色。</w:t>
      </w:r>
    </w:p>
    <w:p w:rsidR="006E1919" w:rsidRDefault="006E1919" w:rsidP="006E1919">
      <w:pPr>
        <w:ind w:firstLineChars="200" w:firstLine="420"/>
      </w:pPr>
      <w:r>
        <w:rPr>
          <w:rFonts w:hint="eastAsia"/>
        </w:rPr>
        <w:t>强化政治引领，打造活动阵地。县委老干部局组织全县</w:t>
      </w:r>
      <w:r>
        <w:t>6</w:t>
      </w:r>
      <w:r>
        <w:t>个离退休老干部党支部召开</w:t>
      </w:r>
      <w:r>
        <w:t>“</w:t>
      </w:r>
      <w:r>
        <w:t>五个好</w:t>
      </w:r>
      <w:r>
        <w:t>”</w:t>
      </w:r>
      <w:r>
        <w:t>标准化规范化党支部创建工作推进会，对创建工作进行再安排、再部署、再培训，进一步压实工作责任，厘清工作思路，明确目标任务。用好老干部科技大学、老年活动中心、社区活动室等资源，积极引导老干部将党员活动室、活动阵地、关工委品牌作为弘扬先进文化、服务群众、发挥余热的阵地，确保离退休干部党支部活动阵地共建共享。</w:t>
      </w:r>
    </w:p>
    <w:p w:rsidR="006E1919" w:rsidRDefault="006E1919" w:rsidP="006E1919">
      <w:pPr>
        <w:ind w:firstLineChars="200" w:firstLine="420"/>
      </w:pPr>
      <w:r>
        <w:rPr>
          <w:rFonts w:hint="eastAsia"/>
        </w:rPr>
        <w:t>发挥优势作用，引导奉献余热。围绕中心服务大局，创新工作思路，通过建立“银发人才库”，挖掘“宝藏”型老干部，组织老干部参与县各项建设工作，为县域经济建设、社会发展建言献策，积极参加关心关爱下一代等工作，确保离岗不离党、退休不褪色。依托“党旗映天山”主题党日活动，组织老党员讲党史故事、诵红色经典、宣传法律法规、宣讲党的二十大精神，展示银发风采，凝聚银色力量，引导离退休干部党员在红色教育和服务县域发展中凝聚正能量，弘扬主旋律。</w:t>
      </w:r>
    </w:p>
    <w:p w:rsidR="006E1919" w:rsidRDefault="006E1919" w:rsidP="006E1919">
      <w:pPr>
        <w:ind w:firstLineChars="200" w:firstLine="420"/>
      </w:pPr>
      <w:r>
        <w:rPr>
          <w:rFonts w:hint="eastAsia"/>
        </w:rPr>
        <w:t>加强关心关爱，引领塑造品牌。坚持把创建“银龄党旗红·情系老干部”党建工作品牌作为推动离退休干部党建工作的有力“引擎”，利用线上线下、专题培训、引进来走出去等多种方式，强化离退休干部党支部书记、委员及专干培训，使之适应离退休干部党支部新时代、新形势、新发展需要。强化服务意识，落实老干部政治待遇和生活待遇，做好送学上门、送温暖到家等经常性服务，切实将党组织的关心关怀送到老同志心坎上。</w:t>
      </w:r>
    </w:p>
    <w:p w:rsidR="006E1919" w:rsidRDefault="006E1919" w:rsidP="00692E5F">
      <w:pPr>
        <w:jc w:val="right"/>
      </w:pPr>
      <w:r w:rsidRPr="00692E5F">
        <w:rPr>
          <w:rFonts w:hint="eastAsia"/>
        </w:rPr>
        <w:t>焉耆县委老干部局</w:t>
      </w:r>
      <w:r>
        <w:rPr>
          <w:rFonts w:hint="eastAsia"/>
        </w:rPr>
        <w:t>2023-5-15</w:t>
      </w:r>
    </w:p>
    <w:p w:rsidR="006E1919" w:rsidRDefault="006E1919" w:rsidP="0074681B">
      <w:pPr>
        <w:sectPr w:rsidR="006E1919" w:rsidSect="0074681B">
          <w:type w:val="continuous"/>
          <w:pgSz w:w="11906" w:h="16838"/>
          <w:pgMar w:top="1644" w:right="1236" w:bottom="1418" w:left="1814" w:header="851" w:footer="907" w:gutter="0"/>
          <w:pgNumType w:start="1"/>
          <w:cols w:space="720"/>
          <w:docGrid w:type="lines" w:linePitch="341" w:charSpace="2373"/>
        </w:sectPr>
      </w:pPr>
    </w:p>
    <w:p w:rsidR="006A5CF5" w:rsidRDefault="006A5CF5"/>
    <w:sectPr w:rsidR="006A5C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1919"/>
    <w:rsid w:val="006A5CF5"/>
    <w:rsid w:val="006E19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19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19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855</Characters>
  <Application>Microsoft Office Word</Application>
  <DocSecurity>0</DocSecurity>
  <Lines>7</Lines>
  <Paragraphs>2</Paragraphs>
  <ScaleCrop>false</ScaleCrop>
  <Company>Microsoft</Company>
  <LinksUpToDate>false</LinksUpToDate>
  <CharactersWithSpaces>1002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2023-05-17T08:45:00Z</dcterms:created>
</cp:coreProperties>
</file>