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370C" w:rsidRDefault="00A0370C" w:rsidP="002931E1">
      <w:pPr>
        <w:pStyle w:val="1"/>
      </w:pPr>
      <w:r w:rsidRPr="005F2DC6">
        <w:rPr>
          <w:rFonts w:hint="eastAsia"/>
        </w:rPr>
        <w:t>满足观众需求</w:t>
      </w:r>
      <w:r w:rsidRPr="005F2DC6">
        <w:t xml:space="preserve"> 落实文化惠民</w:t>
      </w:r>
      <w:r>
        <w:rPr>
          <w:rFonts w:hint="eastAsia"/>
        </w:rPr>
        <w:t>-</w:t>
      </w:r>
      <w:r w:rsidRPr="005F2DC6">
        <w:t>内蒙古自治区持续推动博物馆创新发展</w:t>
      </w:r>
    </w:p>
    <w:p w:rsidR="00A0370C" w:rsidRDefault="00A0370C" w:rsidP="00A0370C">
      <w:pPr>
        <w:ind w:firstLineChars="200" w:firstLine="420"/>
      </w:pPr>
      <w:r>
        <w:rPr>
          <w:rFonts w:hint="eastAsia"/>
        </w:rPr>
        <w:t>以“探秘镇馆之宝</w:t>
      </w:r>
      <w:r>
        <w:t xml:space="preserve"> </w:t>
      </w:r>
      <w:r>
        <w:t>共赴文明之旅</w:t>
      </w:r>
      <w:r>
        <w:t>”</w:t>
      </w:r>
      <w:r>
        <w:t>为主题的文明旅游志愿服务活动日前在内蒙古博物院举办。游客通过寻找四大展厅中的</w:t>
      </w:r>
      <w:r>
        <w:t>“</w:t>
      </w:r>
      <w:r>
        <w:t>镇馆之宝</w:t>
      </w:r>
      <w:r>
        <w:t>”</w:t>
      </w:r>
      <w:r>
        <w:t>，集齐由馆藏文物与文明旅游标语结合制成的创意贴纸，就可兑换文旅图书《历史文化名城呼和浩特》。</w:t>
      </w:r>
    </w:p>
    <w:p w:rsidR="00A0370C" w:rsidRDefault="00A0370C" w:rsidP="00A0370C">
      <w:pPr>
        <w:ind w:firstLineChars="200" w:firstLine="420"/>
      </w:pPr>
      <w:r>
        <w:rPr>
          <w:rFonts w:hint="eastAsia"/>
        </w:rPr>
        <w:t>近年来，内蒙古自治区持续推动博物馆创新发展，众多博物馆着力于不断满足观众多元化需求，在文物研究深度、文物利用广度等方面下功夫，全面推进文物“活”起来“火”起来，吸引了更多观众走进博物馆，感受内蒙古的民族文化魅力。</w:t>
      </w:r>
    </w:p>
    <w:p w:rsidR="00A0370C" w:rsidRDefault="00A0370C" w:rsidP="00A0370C">
      <w:pPr>
        <w:ind w:firstLineChars="200" w:firstLine="420"/>
      </w:pPr>
      <w:r>
        <w:rPr>
          <w:rFonts w:hint="eastAsia"/>
        </w:rPr>
        <w:t>完善体系建立机制</w:t>
      </w:r>
    </w:p>
    <w:p w:rsidR="00A0370C" w:rsidRDefault="00A0370C" w:rsidP="00A0370C">
      <w:pPr>
        <w:ind w:firstLineChars="200" w:firstLine="420"/>
      </w:pPr>
      <w:r>
        <w:rPr>
          <w:rFonts w:hint="eastAsia"/>
        </w:rPr>
        <w:t>内蒙古自治区文物局博物馆处处长刘艳春介绍，目前内蒙古有备案博物馆</w:t>
      </w:r>
      <w:r>
        <w:t>173</w:t>
      </w:r>
      <w:r>
        <w:t>家，馆藏文物</w:t>
      </w:r>
      <w:r>
        <w:t>112.5</w:t>
      </w:r>
      <w:r>
        <w:t>万</w:t>
      </w:r>
      <w:r>
        <w:t>/</w:t>
      </w:r>
      <w:r>
        <w:t>件套，其中国家一级博物馆</w:t>
      </w:r>
      <w:r>
        <w:t>3</w:t>
      </w:r>
      <w:r>
        <w:t>家、二级馆</w:t>
      </w:r>
      <w:r>
        <w:t>12</w:t>
      </w:r>
      <w:r>
        <w:t>家、三级馆</w:t>
      </w:r>
      <w:r>
        <w:t>22</w:t>
      </w:r>
      <w:r>
        <w:t>家；国有博物馆</w:t>
      </w:r>
      <w:r>
        <w:t>130</w:t>
      </w:r>
      <w:r>
        <w:t>家（其中文物系统博物馆</w:t>
      </w:r>
      <w:r>
        <w:t>116</w:t>
      </w:r>
      <w:r>
        <w:t>家、其他行业博物馆</w:t>
      </w:r>
      <w:r>
        <w:t>14</w:t>
      </w:r>
      <w:r>
        <w:t>家）、非国有博物馆</w:t>
      </w:r>
      <w:r>
        <w:t>43</w:t>
      </w:r>
      <w:r>
        <w:t>家，初步构建起以国有博物馆为主体、非国有博物馆为补充，体制多元、门类齐全的博物馆体系。同时，各博物馆不断创新体制机制、提高办展能力，为博物馆发展带来活力。</w:t>
      </w:r>
    </w:p>
    <w:p w:rsidR="00A0370C" w:rsidRDefault="00A0370C" w:rsidP="00A0370C">
      <w:pPr>
        <w:ind w:firstLineChars="200" w:firstLine="420"/>
      </w:pPr>
      <w:r>
        <w:rPr>
          <w:rFonts w:hint="eastAsia"/>
        </w:rPr>
        <w:t>乌兰浩特市兴安盟博物馆办公室主任、讲解组组长邢莹说，为打造“行有所依”的博物馆，兴安盟博物馆建立起一整套符合新时代博物馆发展要求、科学完善的规章制度体系，促进了兴安盟博物馆向法治化、规范化、制度化迈进。</w:t>
      </w:r>
    </w:p>
    <w:p w:rsidR="00A0370C" w:rsidRDefault="00A0370C" w:rsidP="00A0370C">
      <w:pPr>
        <w:ind w:firstLineChars="200" w:firstLine="420"/>
      </w:pPr>
      <w:r>
        <w:rPr>
          <w:rFonts w:hint="eastAsia"/>
        </w:rPr>
        <w:t>赤峰市红山文化博物馆增设了科普区、环幕影院、观景平台等互动体验场所，完善配套设施建设；设置志愿者服务站，向游客免费提供电子语音导览、轮椅、拐杖、充电宝等便民设施，提升游客体验感。</w:t>
      </w:r>
    </w:p>
    <w:p w:rsidR="00A0370C" w:rsidRDefault="00A0370C" w:rsidP="00A0370C">
      <w:pPr>
        <w:ind w:firstLineChars="200" w:firstLine="420"/>
      </w:pPr>
      <w:r>
        <w:rPr>
          <w:rFonts w:hint="eastAsia"/>
        </w:rPr>
        <w:t>呼和浩特市非国有博物馆立足自身优势，依托独有的草原文化与乡土文化扩大自身的影响力。比如，内蒙古马头琴艺术博物馆内收藏有大量马头琴、潮尔、冒顿潮尔等民族乐器，并邀请享誉国内外的演奏大师和非遗传承人为来自全国各地的民族音乐爱好者讲解、演奏草原音乐。内蒙古国际蒙医蒙药博物馆作为我国第一个少数民族医药博物馆，馆藏实物、经书、标本</w:t>
      </w:r>
      <w:r>
        <w:t>8000</w:t>
      </w:r>
      <w:r>
        <w:t>余件（套），收集蒙医药古籍文献</w:t>
      </w:r>
      <w:r>
        <w:t>2000</w:t>
      </w:r>
      <w:r>
        <w:t>余册，展示了蒙医药博大精深的文化内涵及悠久的发展历史。</w:t>
      </w:r>
    </w:p>
    <w:p w:rsidR="00A0370C" w:rsidRDefault="00A0370C" w:rsidP="00A0370C">
      <w:pPr>
        <w:ind w:firstLineChars="200" w:firstLine="420"/>
      </w:pPr>
      <w:r>
        <w:rPr>
          <w:rFonts w:hint="eastAsia"/>
        </w:rPr>
        <w:t>文化惠民落到实处</w:t>
      </w:r>
    </w:p>
    <w:p w:rsidR="00A0370C" w:rsidRDefault="00A0370C" w:rsidP="00A0370C">
      <w:pPr>
        <w:ind w:firstLineChars="200" w:firstLine="420"/>
      </w:pPr>
      <w:r>
        <w:rPr>
          <w:rFonts w:hint="eastAsia"/>
        </w:rPr>
        <w:t>“流动数字博物馆”是内蒙古博物院展示历史文化、服务基层群众的重要教育项目。移动展车利用高精度可视化三维数字还原、触摸互动、</w:t>
      </w:r>
      <w:r>
        <w:t>AR</w:t>
      </w:r>
      <w:r>
        <w:t>增强现实以及大数据的远程传输与控制等数字技术，实现了轻装上阵下基层，打通了公共文化服务</w:t>
      </w:r>
      <w:r>
        <w:t>“</w:t>
      </w:r>
      <w:r>
        <w:t>最后一公里</w:t>
      </w:r>
      <w:r>
        <w:t>”</w:t>
      </w:r>
      <w:r>
        <w:t>，将文化扶贫、文化惠民落到实处。</w:t>
      </w:r>
    </w:p>
    <w:p w:rsidR="00A0370C" w:rsidRDefault="00A0370C" w:rsidP="00A0370C">
      <w:pPr>
        <w:ind w:firstLineChars="200" w:firstLine="420"/>
      </w:pPr>
      <w:r>
        <w:rPr>
          <w:rFonts w:hint="eastAsia"/>
        </w:rPr>
        <w:t>内蒙古博物院党委书记、院长陈永志介绍，“流动数字博物馆”拓展了博物馆文化服务的覆盖面，达到了让观众在“家门口”赏文物、学历史、长知识的目的。</w:t>
      </w:r>
    </w:p>
    <w:p w:rsidR="00A0370C" w:rsidRDefault="00A0370C" w:rsidP="00A0370C">
      <w:pPr>
        <w:ind w:firstLineChars="200" w:firstLine="420"/>
      </w:pPr>
      <w:r>
        <w:rPr>
          <w:rFonts w:hint="eastAsia"/>
        </w:rPr>
        <w:t>“流动数字博物馆”走遍内蒙古</w:t>
      </w:r>
      <w:r>
        <w:t>12</w:t>
      </w:r>
      <w:r>
        <w:t>个盟市、</w:t>
      </w:r>
      <w:r>
        <w:t>80</w:t>
      </w:r>
      <w:r>
        <w:t>多个旗县，在学校、乡村、牧区、边防部队、社区广场、敬老院和福利院等地累计展出</w:t>
      </w:r>
      <w:r>
        <w:t>416</w:t>
      </w:r>
      <w:r>
        <w:t>场。</w:t>
      </w:r>
      <w:r>
        <w:t>2022</w:t>
      </w:r>
      <w:r>
        <w:t>年，</w:t>
      </w:r>
      <w:r>
        <w:t>“</w:t>
      </w:r>
      <w:r>
        <w:t>流动数字博物馆</w:t>
      </w:r>
      <w:r>
        <w:t>”</w:t>
      </w:r>
      <w:r>
        <w:t>数字巡展活动入选全国文博社教百强案例。</w:t>
      </w:r>
    </w:p>
    <w:p w:rsidR="00A0370C" w:rsidRDefault="00A0370C" w:rsidP="00A0370C">
      <w:pPr>
        <w:ind w:firstLineChars="200" w:firstLine="420"/>
      </w:pPr>
      <w:r>
        <w:rPr>
          <w:rFonts w:hint="eastAsia"/>
        </w:rPr>
        <w:t>今年</w:t>
      </w:r>
      <w:r>
        <w:t>3</w:t>
      </w:r>
      <w:r>
        <w:t>月，为学习宣传贯彻党的二十大精神，自治区文化和旅游厅、自治区文物局推出了</w:t>
      </w:r>
      <w:r>
        <w:t>“</w:t>
      </w:r>
      <w:r>
        <w:t>云游博物馆</w:t>
      </w:r>
      <w:r>
        <w:t>”</w:t>
      </w:r>
      <w:r>
        <w:t>系列线上宣传展示活动，展示了内蒙古博物院、赤峰博物馆、鄂尔多斯市博物院、阿拉善博物馆等多家博物馆的精美藏品，为观众提供了更加丰富的公共文化产品。观众足不出户即可参观博物馆、欣赏文物，在云游打卡中享受视听盛宴，在增长见识中增强文化自信。</w:t>
      </w:r>
    </w:p>
    <w:p w:rsidR="00A0370C" w:rsidRDefault="00A0370C" w:rsidP="00A0370C">
      <w:pPr>
        <w:ind w:firstLineChars="200" w:firstLine="420"/>
      </w:pPr>
      <w:r>
        <w:rPr>
          <w:rFonts w:hint="eastAsia"/>
        </w:rPr>
        <w:t>呼和浩特市市民韩女士说：“点开公众号的讲解视频，可以看得见文物上的细节，听得到文物背后的故事。在家坐着就能看到内蒙古各个地区博物馆的藏品，这是以前没有体验过的享受。”</w:t>
      </w:r>
    </w:p>
    <w:p w:rsidR="00A0370C" w:rsidRDefault="00A0370C" w:rsidP="00A0370C">
      <w:pPr>
        <w:ind w:firstLineChars="200" w:firstLine="420"/>
      </w:pPr>
      <w:r>
        <w:rPr>
          <w:rFonts w:hint="eastAsia"/>
        </w:rPr>
        <w:t>发挥社会教育功能</w:t>
      </w:r>
    </w:p>
    <w:p w:rsidR="00A0370C" w:rsidRDefault="00A0370C" w:rsidP="00A0370C">
      <w:pPr>
        <w:ind w:firstLineChars="200" w:firstLine="420"/>
      </w:pPr>
      <w:r>
        <w:rPr>
          <w:rFonts w:hint="eastAsia"/>
        </w:rPr>
        <w:t>内蒙古各大博物馆密切关注观众需求的变化，采用多种形式和手段提升观众的参与度和体验感，让参观博物馆不再是“走马观花”。</w:t>
      </w:r>
    </w:p>
    <w:p w:rsidR="00A0370C" w:rsidRDefault="00A0370C" w:rsidP="00A0370C">
      <w:pPr>
        <w:ind w:firstLineChars="200" w:firstLine="420"/>
      </w:pPr>
      <w:r>
        <w:rPr>
          <w:rFonts w:hint="eastAsia"/>
        </w:rPr>
        <w:t>红山文化博物馆馆长林杨介绍，红山文化博物馆开发了《红山奇妙夜》主题社教课程，将图、文、声、像相结合，以趣味性、互动性方式讲解文物制作过程和用途，扩大了博物馆教育资源的覆盖面。基于实体展览与参观路线，红山文化博物馆还开发了《日出红山—博物馆剧本杀》现场探秘研学活动，通过趣味化、沉浸式的故事主线，让观众走近文物、了解文物背后的故事。</w:t>
      </w:r>
    </w:p>
    <w:p w:rsidR="00A0370C" w:rsidRDefault="00A0370C" w:rsidP="00A0370C">
      <w:pPr>
        <w:ind w:firstLineChars="200" w:firstLine="420"/>
      </w:pPr>
      <w:r>
        <w:rPr>
          <w:rFonts w:hint="eastAsia"/>
        </w:rPr>
        <w:t>去年，内蒙古博物院推出了《长城两边是故乡—内蒙古文物菁华展》，对长城沿线出土文物的历史文化内涵进行了深度阐释，展现了中华民族多元一体格局形成发展的历史过程。展览展出了和林格尔土城子东汉墓、辽代陈国公主墓、吐尔基山辽墓、元代集宁路古城遗址等内蒙古长城沿线重要的考古发现成果。本次展览成为面向广大观众以及青少年进行爱国主义教育的第二课堂。</w:t>
      </w:r>
    </w:p>
    <w:p w:rsidR="00A0370C" w:rsidRDefault="00A0370C" w:rsidP="00A0370C">
      <w:pPr>
        <w:ind w:firstLineChars="200" w:firstLine="420"/>
      </w:pPr>
      <w:r>
        <w:rPr>
          <w:rFonts w:hint="eastAsia"/>
        </w:rPr>
        <w:t>今年春节期间，呼和浩特市昭君博物院发挥社会教育功能，举办了“虎跃前程去</w:t>
      </w:r>
      <w:r>
        <w:t xml:space="preserve"> </w:t>
      </w:r>
      <w:r>
        <w:t>兔携好运来</w:t>
      </w:r>
      <w:r>
        <w:t>”</w:t>
      </w:r>
      <w:r>
        <w:t>元宵节主题活动，邀请内蒙古小记者联盟的孩子到博物馆欢度元宵佳节，体验中华优秀传统文化的魅力，工作人员还带领孩子们参观了《昭君出塞陈列展》，讲述昭君自愿请行、胡汉和亲的历史佳话，让小记者们进一步了解昭君出塞的故事和其为民族和睦相处所作的贡献，形式新颖的活动受到孩子们的欢迎。</w:t>
      </w:r>
    </w:p>
    <w:p w:rsidR="00A0370C" w:rsidRDefault="00A0370C" w:rsidP="00A0370C">
      <w:pPr>
        <w:ind w:firstLineChars="200" w:firstLine="420"/>
      </w:pPr>
      <w:r>
        <w:rPr>
          <w:rFonts w:hint="eastAsia"/>
        </w:rPr>
        <w:t>据悉，下一步，内蒙古将继续鼓励博物馆开拓创新，不断满足人民对美好生活的文化需求；采取多种方式和手段开发多元化、主题化、体验式的旅游产品，加强对博物馆内外部空间的复合利用，举办高品质文化活动，提供更具有吸引力的文化产品；不断提升博物馆文创研发水平，建设内蒙古数字博物馆展示平台，让馆藏文物“活”起来，走进人民群众的生活中去，把各类博物馆培育成为集科普教育、文化体验、研学旅行、休闲旅游于一体的基地。</w:t>
      </w:r>
    </w:p>
    <w:p w:rsidR="00A0370C" w:rsidRDefault="00A0370C" w:rsidP="002931E1">
      <w:pPr>
        <w:jc w:val="right"/>
      </w:pPr>
      <w:r>
        <w:t>中国旅游报</w:t>
      </w:r>
      <w:r w:rsidRPr="005F2DC6">
        <w:t>2023-04-12</w:t>
      </w:r>
    </w:p>
    <w:p w:rsidR="00A0370C" w:rsidRDefault="00A0370C" w:rsidP="000B15C1">
      <w:pPr>
        <w:sectPr w:rsidR="00A0370C" w:rsidSect="000B15C1">
          <w:type w:val="continuous"/>
          <w:pgSz w:w="11906" w:h="16838"/>
          <w:pgMar w:top="1644" w:right="1236" w:bottom="1418" w:left="1814" w:header="851" w:footer="907" w:gutter="0"/>
          <w:pgNumType w:start="1"/>
          <w:cols w:space="720"/>
          <w:docGrid w:type="lines" w:linePitch="341" w:charSpace="2373"/>
        </w:sectPr>
      </w:pPr>
    </w:p>
    <w:p w:rsidR="00B56FDE" w:rsidRDefault="00B56FDE"/>
    <w:sectPr w:rsidR="00B56F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370C"/>
    <w:rsid w:val="00A0370C"/>
    <w:rsid w:val="00B56F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370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0370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330</Words>
  <Characters>1884</Characters>
  <Application>Microsoft Office Word</Application>
  <DocSecurity>0</DocSecurity>
  <Lines>15</Lines>
  <Paragraphs>4</Paragraphs>
  <ScaleCrop>false</ScaleCrop>
  <Company>Microsoft</Company>
  <LinksUpToDate>false</LinksUpToDate>
  <CharactersWithSpaces>2210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2023-05-12T06:51:00Z</dcterms:created>
</cp:coreProperties>
</file>