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456" w:rsidRDefault="00EE3456" w:rsidP="00643967">
      <w:pPr>
        <w:pStyle w:val="1"/>
      </w:pPr>
      <w:r w:rsidRPr="00643967">
        <w:t>杜冠博：为文物考古事业贡献青春力量</w:t>
      </w:r>
    </w:p>
    <w:p w:rsidR="00EE3456" w:rsidRDefault="00EE3456" w:rsidP="00EE3456">
      <w:pPr>
        <w:ind w:firstLineChars="200" w:firstLine="420"/>
      </w:pPr>
      <w:r>
        <w:rPr>
          <w:rFonts w:hint="eastAsia"/>
        </w:rPr>
        <w:t>考古对于大多数人来说，第一印象还是深奥的、神秘的、冷门的，有人甚至把考古和“挖宝”“挖墓”混为一谈。那么考古究竟是什么？什么是田野考古发掘？都是什么样的人在从事考古工作？淄博日报融媒体系列报道《考古青年志》将走近淄博市文物保护和考古研究院的年轻考古工作者，听他们讲一讲“考古那些事”，让我们也一起感受淄博考古工作的青春力量。</w:t>
      </w:r>
    </w:p>
    <w:p w:rsidR="00EE3456" w:rsidRDefault="00EE3456" w:rsidP="00643967">
      <w:r>
        <w:rPr>
          <w:rFonts w:hint="eastAsia"/>
        </w:rPr>
        <w:t xml:space="preserve">　　</w:t>
      </w:r>
      <w:r>
        <w:t>2020</w:t>
      </w:r>
      <w:r>
        <w:t>年，杜冠博通过名校人才特招行动来到淄博工作，那也是他第一次来淄博。但在踏上淄博的土地之前，他却早已久闻她的大名。</w:t>
      </w:r>
    </w:p>
    <w:p w:rsidR="00EE3456" w:rsidRDefault="00EE3456" w:rsidP="00643967">
      <w:r>
        <w:rPr>
          <w:rFonts w:hint="eastAsia"/>
        </w:rPr>
        <w:t xml:space="preserve">　　作为齐国故都，这里地下文物埋藏丰富，历史文化资源积淀深厚，重要考古发现频出，是名副其实的考古圣地。转眼间，杜冠博在淄博工作生活已将近三年，这期间经过不同工作岗位上的锻炼，让杜冠博直言受益匪浅。</w:t>
      </w:r>
    </w:p>
    <w:p w:rsidR="00EE3456" w:rsidRDefault="00EE3456" w:rsidP="00643967">
      <w:r>
        <w:rPr>
          <w:rFonts w:hint="eastAsia"/>
        </w:rPr>
        <w:t xml:space="preserve">　　原来，杜冠博在攻读研究生期间的主要研究方向是科技考古和文物保护，业余时间做些博物馆领域的研究，但对实际的文物管理工作了解甚少。工作之初，他在淄博市博物总馆（蒲松龄纪念馆）从事博物馆研究与管理，这段宝贵的经历让他在实践中真正了解到了博物馆日常工作的运行机制。“在纪念馆工作期间，我把自己研究的重点主要放在了人才队伍建设和聊斋文创方面，不断将博物馆学理论与工作实践相结合，渐渐找到了开拓研究领域的新方法，也取得了一些可喜的研究成果。”杜冠博说。</w:t>
      </w:r>
    </w:p>
    <w:p w:rsidR="00EE3456" w:rsidRDefault="00EE3456" w:rsidP="00643967">
      <w:r>
        <w:rPr>
          <w:rFonts w:hint="eastAsia"/>
        </w:rPr>
        <w:t xml:space="preserve">　　</w:t>
      </w:r>
      <w:r>
        <w:t>2021</w:t>
      </w:r>
      <w:r>
        <w:t>年初，杜冠博被借调至市文化和旅游局相关科室帮助工作，思维开始由具体业务工作向行政管理工作上转变，谋事创新的格局不断得以开拓。从博物馆建设评审、文物藏品保护管理到重要会议筹备、政策文件起草制定，杜冠博逐渐熟练掌握了相关政策理论，制定措施时考虑的角度更加全面，增强了有解思维和注重协商高效的意识。</w:t>
      </w:r>
      <w:r>
        <w:rPr>
          <w:rFonts w:hint="eastAsia"/>
        </w:rPr>
        <w:t xml:space="preserve">　　</w:t>
      </w:r>
    </w:p>
    <w:p w:rsidR="00EE3456" w:rsidRDefault="00EE3456" w:rsidP="00643967">
      <w:r>
        <w:rPr>
          <w:rFonts w:hint="eastAsia"/>
        </w:rPr>
        <w:t xml:space="preserve">　　机会，总是青睐于有准备的人。今年初，杜冠博调至市文物保护和考古研究院工作，负责跟进临淄齐国故城遗址申遗、文物区域影响评估、不可移动文物保护管理等重点工作。</w:t>
      </w:r>
      <w:r>
        <w:t>3</w:t>
      </w:r>
      <w:r>
        <w:t>月份，他和同事们对全市部分重点不可移动文物保护单位开展现场巡查，紧盯文保单位管理、文物保护措施落实、文物管理机构体制建设等情况进行摸排检查，发现了部分文物安全隐患和典型文物违法问题线索，及时有效防范了相关问题进一步恶化。</w:t>
      </w:r>
    </w:p>
    <w:p w:rsidR="00EE3456" w:rsidRDefault="00EE3456" w:rsidP="00643967">
      <w:pPr>
        <w:ind w:firstLine="420"/>
      </w:pPr>
      <w:r>
        <w:rPr>
          <w:rFonts w:hint="eastAsia"/>
        </w:rPr>
        <w:t>三年间，杜冠博经过不同岗位的历练，面对工作他变得更加沉稳，增长了处理不同问题的经验，却依旧保持着初心。“市文物保护和考古研究院是个年轻的机构，也是全市文旅系统中人员平均年龄最年轻的单位，我坚信在我们青年一代文物工作者的艰苦奋斗和无私奉献中，淄博文物考古事业定将书写出更加灿烂的华彩篇章。”杜冠博对未来工作充满自信。</w:t>
      </w:r>
    </w:p>
    <w:p w:rsidR="00EE3456" w:rsidRPr="00643967" w:rsidRDefault="00EE3456" w:rsidP="00643967">
      <w:pPr>
        <w:ind w:firstLine="420"/>
        <w:jc w:val="right"/>
      </w:pPr>
      <w:r>
        <w:rPr>
          <w:rFonts w:hint="eastAsia"/>
        </w:rPr>
        <w:t>新浪网</w:t>
      </w:r>
      <w:r w:rsidRPr="00643967">
        <w:t>2023</w:t>
      </w:r>
      <w:r>
        <w:rPr>
          <w:rFonts w:hint="eastAsia"/>
        </w:rPr>
        <w:t>-</w:t>
      </w:r>
      <w:r w:rsidRPr="00643967">
        <w:t>05</w:t>
      </w:r>
      <w:r>
        <w:rPr>
          <w:rFonts w:hint="eastAsia"/>
        </w:rPr>
        <w:t>-</w:t>
      </w:r>
      <w:r w:rsidRPr="00643967">
        <w:t>11</w:t>
      </w:r>
    </w:p>
    <w:p w:rsidR="00EE3456" w:rsidRDefault="00EE3456" w:rsidP="00121C50">
      <w:pPr>
        <w:sectPr w:rsidR="00EE3456" w:rsidSect="00121C50">
          <w:type w:val="continuous"/>
          <w:pgSz w:w="11906" w:h="16838"/>
          <w:pgMar w:top="1644" w:right="1236" w:bottom="1418" w:left="1814" w:header="851" w:footer="907" w:gutter="0"/>
          <w:pgNumType w:start="1"/>
          <w:cols w:space="720"/>
          <w:docGrid w:type="lines" w:linePitch="341" w:charSpace="2373"/>
        </w:sectPr>
      </w:pPr>
    </w:p>
    <w:p w:rsidR="006E6C83" w:rsidRDefault="006E6C83"/>
    <w:sectPr w:rsidR="006E6C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3456"/>
    <w:rsid w:val="006E6C83"/>
    <w:rsid w:val="00EE34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34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34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924</Characters>
  <Application>Microsoft Office Word</Application>
  <DocSecurity>0</DocSecurity>
  <Lines>7</Lines>
  <Paragraphs>2</Paragraphs>
  <ScaleCrop>false</ScaleCrop>
  <Company>Microsoft</Company>
  <LinksUpToDate>false</LinksUpToDate>
  <CharactersWithSpaces>1084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2023-05-19T03:38:00Z</dcterms:created>
</cp:coreProperties>
</file>