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D6E" w:rsidRDefault="004F5D6E" w:rsidP="008B4AC0">
      <w:pPr>
        <w:pStyle w:val="1"/>
      </w:pPr>
      <w:r>
        <w:rPr>
          <w:rFonts w:hint="eastAsia"/>
        </w:rPr>
        <w:t>“博物馆十大热搜展览推介”曹操高陵遗址博物馆陈列荣登榜首</w:t>
      </w:r>
    </w:p>
    <w:p w:rsidR="004F5D6E" w:rsidRDefault="004F5D6E" w:rsidP="004F5D6E">
      <w:pPr>
        <w:ind w:firstLineChars="200" w:firstLine="420"/>
      </w:pPr>
      <w:r>
        <w:t>5</w:t>
      </w:r>
      <w:r>
        <w:t>月</w:t>
      </w:r>
      <w:r>
        <w:t>2</w:t>
      </w:r>
      <w:r>
        <w:t>日，中博热搜榜发布最新一期</w:t>
      </w:r>
      <w:r>
        <w:t>“</w:t>
      </w:r>
      <w:r>
        <w:t>博物馆十大热搜展览推介</w:t>
      </w:r>
      <w:r>
        <w:t>”</w:t>
      </w:r>
      <w:r>
        <w:t>，推介展览为</w:t>
      </w:r>
      <w:r>
        <w:t>2023</w:t>
      </w:r>
      <w:r>
        <w:t>年</w:t>
      </w:r>
      <w:r>
        <w:t>“</w:t>
      </w:r>
      <w:r>
        <w:t>五一</w:t>
      </w:r>
      <w:r>
        <w:t>”</w:t>
      </w:r>
      <w:r>
        <w:t>假期受到全国网友高频搜索和较高关注的博物馆十大文博展览</w:t>
      </w:r>
      <w:r>
        <w:rPr>
          <w:rFonts w:hint="eastAsia"/>
        </w:rPr>
        <w:t>。</w:t>
      </w:r>
    </w:p>
    <w:p w:rsidR="004F5D6E" w:rsidRDefault="004F5D6E" w:rsidP="004F5D6E">
      <w:pPr>
        <w:ind w:firstLineChars="200" w:firstLine="420"/>
      </w:pPr>
      <w:r>
        <w:t>4</w:t>
      </w:r>
      <w:r>
        <w:t>月</w:t>
      </w:r>
      <w:r>
        <w:t>29</w:t>
      </w:r>
      <w:r>
        <w:t>日对公众开放的曹操高陵遗址博物馆基本陈列</w:t>
      </w:r>
      <w:r>
        <w:t>“</w:t>
      </w:r>
      <w:r>
        <w:t>往事越千年</w:t>
      </w:r>
      <w:r>
        <w:t>—</w:t>
      </w:r>
      <w:r>
        <w:t>曹操高陵历史文化展</w:t>
      </w:r>
      <w:r>
        <w:t>”</w:t>
      </w:r>
      <w:r>
        <w:t>位于榜首。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陈列展览是博物馆最核心的文化产品。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是文物藏品保护与研究成果的体现。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曹操高陵遗址博物馆基本陈列定名选自毛泽东诗词《浪淘沙·北戴河》中的名句，分为遗址展示和室内展示两个区域。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在遗址展示区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观众可以通过栈道近距离参观神道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陵前建筑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围壕等遗址及曹操陵墓本体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室内展示区展览内容包括“高陵重现”和“超世之杰”两部分，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共展陈文物</w:t>
      </w:r>
      <w:r>
        <w:t>488</w:t>
      </w:r>
      <w:r>
        <w:t>件（套）</w:t>
      </w:r>
    </w:p>
    <w:p w:rsidR="004F5D6E" w:rsidRDefault="004F5D6E" w:rsidP="004F5D6E">
      <w:pPr>
        <w:ind w:firstLineChars="200" w:firstLine="420"/>
      </w:pPr>
      <w:r>
        <w:t>设置大型场景展两处、多媒体</w:t>
      </w:r>
      <w:r>
        <w:t>11</w:t>
      </w:r>
      <w:r>
        <w:t>处，以考古发掘为基础，以历史文献为依据，运用多种展览语言</w:t>
      </w:r>
      <w:r>
        <w:rPr>
          <w:rFonts w:hint="eastAsia"/>
        </w:rPr>
        <w:t>。</w:t>
      </w:r>
    </w:p>
    <w:p w:rsidR="004F5D6E" w:rsidRDefault="004F5D6E" w:rsidP="004F5D6E">
      <w:pPr>
        <w:ind w:firstLineChars="200" w:firstLine="420"/>
      </w:pPr>
      <w:r>
        <w:t>讲述曹操高陵的发现和发掘过程，展示曹操的丰功伟绩。</w:t>
      </w:r>
    </w:p>
    <w:p w:rsidR="004F5D6E" w:rsidRDefault="004F5D6E" w:rsidP="004F5D6E">
      <w:pPr>
        <w:ind w:firstLineChars="200" w:firstLine="420"/>
      </w:pPr>
      <w:r>
        <w:rPr>
          <w:rFonts w:hint="eastAsia"/>
        </w:rPr>
        <w:t>“下一步，市文物局将指导曹操高陵遗址博物馆充分发挥宣传阵地作用，提升文化服务质量，提供高品质文化产品，开展各类社会教育和研学活动，不断满足人民群众日益增长的文化生活需求，为坚定文化自信、弘扬中华优秀传统文化贡献力量。”市文物局相关负责人说。</w:t>
      </w:r>
    </w:p>
    <w:p w:rsidR="004F5D6E" w:rsidRDefault="004F5D6E" w:rsidP="008B4AC0">
      <w:pPr>
        <w:jc w:val="right"/>
      </w:pPr>
      <w:r w:rsidRPr="008B4AC0">
        <w:rPr>
          <w:rFonts w:hint="eastAsia"/>
        </w:rPr>
        <w:t>曹操高陵遗址博物馆</w:t>
      </w:r>
      <w:r w:rsidRPr="008B4AC0">
        <w:t>2023-05-05</w:t>
      </w:r>
    </w:p>
    <w:p w:rsidR="004F5D6E" w:rsidRDefault="004F5D6E" w:rsidP="006E5A05">
      <w:pPr>
        <w:sectPr w:rsidR="004F5D6E" w:rsidSect="006E5A0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7168" w:rsidRDefault="00697168"/>
    <w:sectPr w:rsidR="006971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5D6E"/>
    <w:rsid w:val="004F5D6E"/>
    <w:rsid w:val="006971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5D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F5D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455</Characters>
  <Application>Microsoft Office Word</Application>
  <DocSecurity>0</DocSecurity>
  <Lines>3</Lines>
  <Paragraphs>1</Paragraphs>
  <ScaleCrop>false</ScaleCrop>
  <Company>Microsoft</Company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2023-05-06T07:37:00Z</dcterms:created>
</cp:coreProperties>
</file>