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260" w:rsidRPr="0074311D" w:rsidRDefault="00433260" w:rsidP="0074311D">
      <w:pPr>
        <w:pStyle w:val="1"/>
        <w:spacing w:line="245" w:lineRule="auto"/>
      </w:pPr>
      <w:r w:rsidRPr="0074311D">
        <w:rPr>
          <w:rFonts w:hint="eastAsia"/>
        </w:rPr>
        <w:t>扛牢全面从严治党政治责任</w:t>
      </w:r>
    </w:p>
    <w:p w:rsidR="00433260" w:rsidRDefault="00433260" w:rsidP="00433260">
      <w:pPr>
        <w:spacing w:line="245" w:lineRule="auto"/>
        <w:ind w:firstLineChars="200" w:firstLine="420"/>
        <w:jc w:val="left"/>
      </w:pPr>
      <w:r>
        <w:rPr>
          <w:rFonts w:hint="eastAsia"/>
        </w:rPr>
        <w:t>党的二十大对持之以恒推进全面从严治党，深入推进新时代党的建设新的伟大工程，以党的自我革命引领社会革命作出重要部署。新时代新征程上，面对高质量发展这一首要任务，高校要进一步增强一刻不停深入推进全面从严治党的思想自觉、政治自觉、行动自觉，切实扛牢全面从严治党政治责任，为加快推进“双一流”建设，构建高质量高等教育体系，以教育现代化服务支撑中国式现代化提供坚强保障。</w:t>
      </w:r>
    </w:p>
    <w:p w:rsidR="00433260" w:rsidRDefault="00433260" w:rsidP="00433260">
      <w:pPr>
        <w:spacing w:line="245" w:lineRule="auto"/>
        <w:ind w:firstLineChars="200" w:firstLine="420"/>
        <w:jc w:val="left"/>
      </w:pPr>
      <w:r>
        <w:rPr>
          <w:rFonts w:hint="eastAsia"/>
        </w:rPr>
        <w:t>以党的政治建设为统领，扛起管党治党政治责任，把高校建设成为党的领导的坚强阵地</w:t>
      </w:r>
    </w:p>
    <w:p w:rsidR="00433260" w:rsidRDefault="00433260" w:rsidP="00433260">
      <w:pPr>
        <w:spacing w:line="245" w:lineRule="auto"/>
        <w:ind w:firstLineChars="200" w:firstLine="420"/>
        <w:jc w:val="left"/>
      </w:pPr>
      <w:r>
        <w:rPr>
          <w:rFonts w:hint="eastAsia"/>
        </w:rPr>
        <w:t>党的十八大以来，全面从严治党取得历史性、开创性成就，根本在于有习近平总书记作为党中央的核心、全党的核心掌舵领航，在于有习近平新时代中国特色社会主义思想科学指引。新时代新征程上，高校坚定不移推进全面从严治党，首先要从政治上看，坚持把党的政治建设作为根本性、统领性建设，坚定捍卫“两个确立”，坚决做到“两个维护”，坚持党委领导下的校长负责制，抓好党建“基本功”，建强思想政治工作“生命线”，以高质量党建引领推动学校事业高质量发展。要深刻把握加强党对高校的领导，加强和改进党的建设，是办好中国特色社会主义大学的根本保证，全面贯彻党的教育方针，把准中国特色世界一流大学的前进方向，巩固和完善中国特色现代大学制度，确保一流大学建设发展始终同党和国家发展的现实目标和未来方向紧密联系在一起。要牢牢把握高校意识形态工作领导管理权话语权，坚持用习近平新时代中国特色社会主义思想凝心铸魂，坚决守好课堂主阵地、各类宣传思想文化阵地，提升斗争能力、斗争本领，不断强化守土有责、守土尽责、守土负责。</w:t>
      </w:r>
    </w:p>
    <w:p w:rsidR="00433260" w:rsidRDefault="00433260" w:rsidP="00433260">
      <w:pPr>
        <w:spacing w:line="245" w:lineRule="auto"/>
        <w:ind w:firstLineChars="200" w:firstLine="420"/>
        <w:jc w:val="left"/>
      </w:pPr>
      <w:r>
        <w:rPr>
          <w:rFonts w:hint="eastAsia"/>
        </w:rPr>
        <w:t>作为中国共产党创办的第一所理工科大学、新中国第一所国防工业院校，北京理工大学坚持传承“延安根、军工魂”红色基因，牢记为党育人、为国育才使命任务，旗帜鲜明加强党的政治建设，坚持从政治高度领导谋划和推动学校事业发展。以模范执行党委领导下的校长负责制为基础，推动全面从严治党向基层延伸，突出强化二级党组织政治功能，严格落实意识形态工作责任制，把基层党组织建设成为全力推动事业发展的坚强战斗堡垒。提升新时代思想政治教育的实效性、感召力，强化师生思想引领、政治引领、价值引领，建构“智慧思政”红色文化育人新模式，用“兵器三代人”“雷达三代人”“车辆三代人”等标志性成就打好师生思想底色，引领成才奋斗方向，带领师生坚定不移听党的话、紧跟党走，在奋力投身社会主义现代化建设的时代伟业中诠释使命责任。</w:t>
      </w:r>
    </w:p>
    <w:p w:rsidR="00433260" w:rsidRDefault="00433260" w:rsidP="00433260">
      <w:pPr>
        <w:spacing w:line="245" w:lineRule="auto"/>
        <w:ind w:firstLineChars="200" w:firstLine="420"/>
        <w:jc w:val="left"/>
      </w:pPr>
      <w:r>
        <w:rPr>
          <w:rFonts w:hint="eastAsia"/>
        </w:rPr>
        <w:t>以提升政治能力为核心，落实立德树人根本任务，把高校建设成为培养时代新人的坚强阵地</w:t>
      </w:r>
    </w:p>
    <w:p w:rsidR="00433260" w:rsidRDefault="00433260" w:rsidP="00433260">
      <w:pPr>
        <w:spacing w:line="245" w:lineRule="auto"/>
        <w:ind w:firstLineChars="200" w:firstLine="420"/>
        <w:jc w:val="left"/>
      </w:pPr>
      <w:r>
        <w:rPr>
          <w:rFonts w:hint="eastAsia"/>
        </w:rPr>
        <w:t>加强党对高校的领导是办好中国特色社会主义大学的根本保证。高校深入推进全面从严治党的根本目的在于引领保障立德树人。当前，我国教育发展面临的“时”与“势”、责任与使命发生重要变化，要求我们准确把握我国高等教育所处的历史方位、时代特征、发展规律，走出建设中国特色世界一流大学的新路。高校心怀“国之大者”，要牢固树立人才培养中心地位，坚持立德树人根本任务，以社会主义核心价值观引领培养时代新人，构建德智体美劳全面培养的教育体系，确保党和国家事业后继有人。要立足新时代中国高等教育的目标性特征，着力培养党和国家亟需紧缺人才，培养担当民族复兴大任的社会主义建设者和接班人；立足人民性特征，加快完善高质量高等教育体系，致力于推进教育公平，不断强化高质量教育资源供给；立足世界性特征，建设世界重要人才中心和创新高地，打造国家战略科技力量，为实现中华民族伟大复兴贡献智慧力量。要进一步深刻认识和把握党的二十大报告首次把教育、科技、人才统筹谋划、一体部署的重大战略意义，以国家重大需求为导向，“三位一体”推动高等教育内涵式发展、高质量发展。</w:t>
      </w:r>
    </w:p>
    <w:p w:rsidR="00433260" w:rsidRDefault="00433260" w:rsidP="00433260">
      <w:pPr>
        <w:spacing w:line="245" w:lineRule="auto"/>
        <w:ind w:firstLineChars="200" w:firstLine="420"/>
        <w:jc w:val="left"/>
      </w:pPr>
      <w:r>
        <w:rPr>
          <w:rFonts w:hint="eastAsia"/>
        </w:rPr>
        <w:t>北京理工大学面向科教兴国、人才强国、创新驱动发展的战略需求，着力构建人才自主培养体系，重点推动卓越工程师培养、基础学科人才培养、拔尖创新人才培养、国际组织人才培养，全面提升人才自主培养能力；构建学科自主建设体系，瞄准高精尖缺和前沿学科，深化内涵建设，加快交叉融合，推进“顶尖工科、优质理科、精品文科、新兴医工”协同发力；构建科技自立自强组织体系，汇聚“大团队”、构建“大平台”、承接“大项目”、催生“大成果”，以之为牵引全面提升原始创新能力和基础研究能力。学校深刻把握人才队伍是高校创新之核、发展之要、强校之基，坚持师德师风第一标准，着力建设高素质创新型教师队伍，强化“师德为先、育人为要、发展为本”，引导带动教师队伍争做“四有好老师”，当好“四个引路人”，努力做“经师”“人师”的统一者。通过强化教育、科技、人才“三位一体”发展，加快推进“双一流”高质量建设，坚定走好新时代中国高等教育的红色育人路、强军报国路、创新发展路。</w:t>
      </w:r>
    </w:p>
    <w:p w:rsidR="00433260" w:rsidRDefault="00433260" w:rsidP="00433260">
      <w:pPr>
        <w:spacing w:line="245" w:lineRule="auto"/>
        <w:ind w:firstLineChars="200" w:firstLine="420"/>
        <w:jc w:val="left"/>
      </w:pPr>
      <w:r>
        <w:rPr>
          <w:rFonts w:hint="eastAsia"/>
        </w:rPr>
        <w:t>以有力政治监督为保障，健全全面从严治党体系，涵养宜学宜教、风清气正的政治生态</w:t>
      </w:r>
    </w:p>
    <w:p w:rsidR="00433260" w:rsidRDefault="00433260" w:rsidP="00433260">
      <w:pPr>
        <w:spacing w:line="245" w:lineRule="auto"/>
        <w:ind w:firstLineChars="200" w:firstLine="420"/>
        <w:jc w:val="left"/>
      </w:pPr>
      <w:r>
        <w:rPr>
          <w:rFonts w:hint="eastAsia"/>
        </w:rPr>
        <w:t>高校坚定不移推进全面从严治党，正是要以有力政治监督保障党对高校的各项决策部署要求落地见效，形成生动实践。要推动责任落实到人、具体到事，强化党委主体责任、纪委监督责任、书记第一责任人责任、班子成员“一岗双责”一体落实、贯通融合、综合发力、形成长效。坚持严字当头，增强严的定力，保持严的韧性，践行严的要求，把严的基调、严的措施、严的氛围长期坚持下去，紧盯招生、基建、资产、后勤、科研等重点领域，让纪律规矩真正成为“带电的高压线”。深化运用“四种形态”，坚持“三个区分开来”，一体推进“三不腐”。坚持实字贯穿，大兴调查研究之风，针对师生急难愁盼问题，扑下身子干实事、谋实招、求实效，力戒“象牙塔”里的形式主义、官僚主义；坚决破除特权思想和特权行为，推进教育公平，强化师德师风建设，以党风带校风、促师风、育学风。坚持久久为功，推动学校管党治党体系化、制度化、常态化、长效化，持续发挥巡视利剑作用，系统推进中央巡视等发现问题的整改落地落细；坚持依规管党治党、依法办学治校，把制度优势转化为治理效能，持续巩固风清气正、团结和谐、追求卓越的办学生态。</w:t>
      </w:r>
    </w:p>
    <w:p w:rsidR="00433260" w:rsidRDefault="00433260" w:rsidP="00433260">
      <w:pPr>
        <w:spacing w:line="245" w:lineRule="auto"/>
        <w:ind w:firstLineChars="200" w:firstLine="420"/>
        <w:jc w:val="left"/>
      </w:pPr>
      <w:r>
        <w:rPr>
          <w:rFonts w:hint="eastAsia"/>
        </w:rPr>
        <w:t>近年来，北京理工大学党委不断推进学校全面从严治党向纵深发展，实施纪检监察机构改革，支持其围绕实现党章赋予的任务，聚焦主责主业履行监督执纪问责职责。持续巩固拓展中央巡视整改成效，把巡视整改统筹纳入学校事业发展全局，层层压实责任，扎实推进第四轮校内巡察整改和第五轮校内巡视。在政治监督具体化、精准化、常态化上下更大功夫，实施政治监督清单制度，构建“监督事项—发现问题—提出建议—整改及评估”闭环。坚决打好作风建设持久战，落实中央八项规定精神，锲而不舍纠“四风”树新风，加强对师生关心关爱，大力推进“智慧北理”行动，提升一流大学治理效能，有效巩固拓展作风建设成效。学校干事创业氛围持续向上向好，想干事、能干事、敢担当、善作为成为新时代北理工人的共同追求。</w:t>
      </w:r>
    </w:p>
    <w:p w:rsidR="00433260" w:rsidRDefault="00433260" w:rsidP="00433260">
      <w:pPr>
        <w:spacing w:line="245" w:lineRule="auto"/>
        <w:ind w:firstLineChars="200" w:firstLine="420"/>
        <w:jc w:val="left"/>
      </w:pPr>
      <w:r>
        <w:rPr>
          <w:rFonts w:hint="eastAsia"/>
        </w:rPr>
        <w:t>（作者系中央纪委委员，北京理工大学党委书记）</w:t>
      </w:r>
    </w:p>
    <w:p w:rsidR="00433260" w:rsidRDefault="00433260" w:rsidP="00433260">
      <w:pPr>
        <w:spacing w:line="245" w:lineRule="auto"/>
        <w:ind w:firstLineChars="200" w:firstLine="420"/>
        <w:jc w:val="right"/>
      </w:pPr>
      <w:r>
        <w:rPr>
          <w:rFonts w:hint="eastAsia"/>
        </w:rPr>
        <w:t>中国纪检监察报</w:t>
      </w:r>
      <w:r>
        <w:rPr>
          <w:rFonts w:hint="eastAsia"/>
        </w:rPr>
        <w:t>2023-04-06</w:t>
      </w:r>
    </w:p>
    <w:p w:rsidR="00433260" w:rsidRDefault="00433260" w:rsidP="003115C9">
      <w:pPr>
        <w:sectPr w:rsidR="00433260" w:rsidSect="003115C9">
          <w:type w:val="continuous"/>
          <w:pgSz w:w="11906" w:h="16838"/>
          <w:pgMar w:top="1644" w:right="1236" w:bottom="1418" w:left="1814" w:header="851" w:footer="907" w:gutter="0"/>
          <w:pgNumType w:start="1"/>
          <w:cols w:space="720"/>
          <w:docGrid w:type="lines" w:linePitch="341" w:charSpace="2373"/>
        </w:sectPr>
      </w:pPr>
    </w:p>
    <w:p w:rsidR="00E66A33" w:rsidRDefault="00E66A33"/>
    <w:sectPr w:rsidR="00E66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33260"/>
    <w:rsid w:val="00433260"/>
    <w:rsid w:val="00E66A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3326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43326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2388</Characters>
  <Application>Microsoft Office Word</Application>
  <DocSecurity>0</DocSecurity>
  <Lines>19</Lines>
  <Paragraphs>5</Paragraphs>
  <ScaleCrop>false</ScaleCrop>
  <Company>Microsoft</Company>
  <LinksUpToDate>false</LinksUpToDate>
  <CharactersWithSpaces>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2023-05-06T09:26:00Z</dcterms:created>
</cp:coreProperties>
</file>