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7B" w:rsidRDefault="0057577B" w:rsidP="0059414C">
      <w:pPr>
        <w:pStyle w:val="1"/>
      </w:pPr>
      <w:r w:rsidRPr="0059414C">
        <w:rPr>
          <w:rFonts w:hint="eastAsia"/>
        </w:rPr>
        <w:t>戴震路社区“微治理”串起居民“微幸福”</w:t>
      </w:r>
    </w:p>
    <w:p w:rsidR="0057577B" w:rsidRDefault="0057577B" w:rsidP="0057577B">
      <w:pPr>
        <w:ind w:firstLineChars="200" w:firstLine="420"/>
      </w:pPr>
      <w:r>
        <w:rPr>
          <w:rFonts w:hint="eastAsia"/>
        </w:rPr>
        <w:t>“所谓小灵通就是要知根知底，很多事情都要通，只有把情况都掌握了我们才能更好地去为群众服务。”在戴震路社区，社区“小灵通”汪彩霞正和同事上门入户，倾听群众诉求、了解最新动态。为精准服务社区老百姓的个性化需求，屯溪区戴震路社区积极发动直管党员、在职党员、热心公益居民组建了“小灵通”“长板凳”“红袖章”等巡访团队伍，在扶危济困、纠纷调解、平安建设等多个维度助力社区治理彰显成效。</w:t>
      </w:r>
    </w:p>
    <w:p w:rsidR="0057577B" w:rsidRDefault="0057577B" w:rsidP="0059414C">
      <w:r>
        <w:rPr>
          <w:rFonts w:hint="eastAsia"/>
        </w:rPr>
        <w:t xml:space="preserve">　　今年以来，屯溪区高度重视社区治理工作，从“微”处入手、从“微”处发力，不断创新社会治理方式，提升社会治理效能，通过强基础、促融合、拓深化，形成人人有责、人人尽责、人人享有的社会治理共同体，群众的获得感、幸福感、安全感持续攀升。</w:t>
      </w:r>
    </w:p>
    <w:p w:rsidR="0057577B" w:rsidRDefault="0057577B" w:rsidP="0059414C">
      <w:r>
        <w:rPr>
          <w:rFonts w:hint="eastAsia"/>
        </w:rPr>
        <w:t xml:space="preserve">　　走进屯溪老街，道路平整宽敞、环境干净整洁，这些都离不开“小巷管家”们的日常管理与监督。每天早上，他们便开始一天的工作，通过包户包路的方式，按照分区严格做好街巷治理工作。日常巡查、卫生清理、上户宣传……街头巷尾，“小巷管家”们从未停下忙碌的脚步，为辖区居民提供着各类精细化服务。“他们叫得应、跑得快、肯向前，给我们提供了最贴心的服务。”居民纷纷称赞道。</w:t>
      </w:r>
    </w:p>
    <w:p w:rsidR="0057577B" w:rsidRDefault="0057577B" w:rsidP="0059414C">
      <w:r>
        <w:rPr>
          <w:rFonts w:hint="eastAsia"/>
        </w:rPr>
        <w:t xml:space="preserve">　　为进一步加强社区治理，近年来，老街社区进一步健全社区居民自治机制，探索“党建</w:t>
      </w:r>
      <w:r>
        <w:t>+</w:t>
      </w:r>
      <w:r>
        <w:t>社区治理</w:t>
      </w:r>
      <w:r>
        <w:t>”</w:t>
      </w:r>
      <w:r>
        <w:t>模式，打造</w:t>
      </w:r>
      <w:r>
        <w:t>“</w:t>
      </w:r>
      <w:r>
        <w:t>小巷管家</w:t>
      </w:r>
      <w:r>
        <w:t>”</w:t>
      </w:r>
      <w:r>
        <w:t>创新品牌，通过社区</w:t>
      </w:r>
      <w:r>
        <w:t>“</w:t>
      </w:r>
      <w:r>
        <w:t>两委</w:t>
      </w:r>
      <w:r>
        <w:t>”</w:t>
      </w:r>
      <w:r>
        <w:t>成员进网进格、进街进巷，建立管家服务对接平台。一批热衷于参与社区发展建设的志愿者们，主动认领起</w:t>
      </w:r>
      <w:r>
        <w:t>“</w:t>
      </w:r>
      <w:r>
        <w:t>小巷管家</w:t>
      </w:r>
      <w:r>
        <w:t>”</w:t>
      </w:r>
      <w:r>
        <w:t>的职责，擦亮了街区底色，共同守护美好家园。</w:t>
      </w:r>
    </w:p>
    <w:p w:rsidR="0057577B" w:rsidRDefault="0057577B" w:rsidP="0059414C">
      <w:r>
        <w:rPr>
          <w:rFonts w:hint="eastAsia"/>
        </w:rPr>
        <w:t xml:space="preserve">　　从“管理”到“治理”、从“单一”到“多样”、从“独角戏”到“大合唱”，在屯溪区，立体多维智慧的社区治理网络正悄然生长，为广大居民带来更有质感的日常生活。</w:t>
      </w:r>
    </w:p>
    <w:p w:rsidR="0057577B" w:rsidRDefault="0057577B" w:rsidP="0059414C">
      <w:r>
        <w:rPr>
          <w:rFonts w:hint="eastAsia"/>
        </w:rPr>
        <w:t xml:space="preserve">　　物业服务联系着千家万户，直接关系着群众的幸福生活。今年以来，屯溪区紧盯社区治理痛点难点问题，积极发挥党建引领作用，打造“红色物业”，推动基层党建、社区治理与物业管理融合共进。</w:t>
      </w:r>
    </w:p>
    <w:p w:rsidR="0057577B" w:rsidRDefault="0057577B" w:rsidP="002476CF">
      <w:pPr>
        <w:ind w:firstLine="420"/>
      </w:pPr>
      <w:r>
        <w:rPr>
          <w:rFonts w:hint="eastAsia"/>
        </w:rPr>
        <w:t>便民设施一应俱全，车辆摆放井然有序，环境卫生干净整洁。</w:t>
      </w:r>
    </w:p>
    <w:p w:rsidR="0057577B" w:rsidRDefault="0057577B" w:rsidP="002476CF">
      <w:pPr>
        <w:ind w:firstLine="420"/>
      </w:pPr>
      <w:r>
        <w:rPr>
          <w:rFonts w:hint="eastAsia"/>
        </w:rPr>
        <w:t>走进中心城区滨江华庭小区，地面整洁，绿意盎然，环境优美，物业服务意见簿、留言箱、答复板等设施畅通着社区、物业、居民沟通的渠道，小区物业为居民打造出了整洁、舒心、和谐的居住环境，奏响了美丽人居律动的乐章。</w:t>
      </w:r>
    </w:p>
    <w:p w:rsidR="0057577B" w:rsidRDefault="0057577B" w:rsidP="0059414C">
      <w:r>
        <w:rPr>
          <w:rFonts w:hint="eastAsia"/>
        </w:rPr>
        <w:t xml:space="preserve">　　今年以来，昱中街道跃进路社区不断探索社区治理与红色物业有机融合发展的新模式，坚持以“红色物业”作为基层治理体系的重要载体，加强党建引领提质增效，深入推动各小区将物业管理服务融入党的基层治理工作，引导物业服务人员“进网入群”，提升党组织快速反应、精准落实、服务群众的能力，努力打造有色彩、有温度、有活力、有感染力的党建引领城市基层治理新格局。</w:t>
      </w:r>
    </w:p>
    <w:p w:rsidR="0057577B" w:rsidRDefault="0057577B" w:rsidP="0059414C">
      <w:pPr>
        <w:ind w:firstLine="420"/>
      </w:pPr>
      <w:r>
        <w:rPr>
          <w:rFonts w:hint="eastAsia"/>
        </w:rPr>
        <w:t>风起于青萍之末，浪成于微澜之间。眼下，屯溪区把社区治理作为加强城市管理、改善居民生活、促进社会和谐的载体，持续加强社区精神文明创建，严格落实社区网格化管理，集中力量开展志愿服务、老旧小区改造、入户宣传等工作，努力加强市域社会治理现代化试点、提升物业管理服务水平、智慧城市建设等工作，不断提升社区治理规范化、精细化、智能化水平，全力打造共建共治共享的基层社会治理新格局，让生活在社区的居民更方便、更舒心、更美好。</w:t>
      </w:r>
    </w:p>
    <w:p w:rsidR="0057577B" w:rsidRDefault="0057577B" w:rsidP="0059414C">
      <w:pPr>
        <w:ind w:firstLine="420"/>
        <w:jc w:val="right"/>
      </w:pPr>
      <w:r w:rsidRPr="0059414C">
        <w:rPr>
          <w:rFonts w:hint="eastAsia"/>
        </w:rPr>
        <w:t>中安在线</w:t>
      </w:r>
      <w:r w:rsidRPr="0059414C">
        <w:t>2023-05-11</w:t>
      </w:r>
    </w:p>
    <w:p w:rsidR="0057577B" w:rsidRDefault="0057577B" w:rsidP="00C62B53">
      <w:pPr>
        <w:sectPr w:rsidR="0057577B" w:rsidSect="00C62B53">
          <w:type w:val="continuous"/>
          <w:pgSz w:w="11906" w:h="16838"/>
          <w:pgMar w:top="1644" w:right="1236" w:bottom="1418" w:left="1814" w:header="851" w:footer="907" w:gutter="0"/>
          <w:pgNumType w:start="1"/>
          <w:cols w:space="720"/>
          <w:docGrid w:type="lines" w:linePitch="341" w:charSpace="2373"/>
        </w:sectPr>
      </w:pPr>
    </w:p>
    <w:p w:rsidR="00946305" w:rsidRDefault="00946305"/>
    <w:sectPr w:rsidR="009463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577B"/>
    <w:rsid w:val="0057577B"/>
    <w:rsid w:val="009463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757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757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Microsoft</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2023-05-17T07:40:00Z</dcterms:created>
</cp:coreProperties>
</file>