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C29" w:rsidRDefault="00EA4C29">
      <w:pPr>
        <w:pStyle w:val="1"/>
      </w:pPr>
      <w:r>
        <w:rPr>
          <w:rFonts w:hint="eastAsia"/>
        </w:rPr>
        <w:t>鄢陵 深化智慧法院建设 助信息化高质量发展</w:t>
      </w:r>
    </w:p>
    <w:p w:rsidR="00EA4C29" w:rsidRDefault="00EA4C29">
      <w:pPr>
        <w:ind w:firstLine="420"/>
        <w:jc w:val="left"/>
      </w:pPr>
      <w:r>
        <w:rPr>
          <w:rFonts w:hint="eastAsia"/>
        </w:rPr>
        <w:t>信息化是新时期人民法院工作的重要支撑，是人民法院创新发展的重要引擎。近年来，鄢陵县人民法院不断加强信息化建设，注重通过提高信息化水平提高办案效率，规范诉讼行为、节约诉讼资源、降低诉讼成本、促进资源共享、方便群众诉讼。</w:t>
      </w:r>
    </w:p>
    <w:p w:rsidR="00EA4C29" w:rsidRDefault="00EA4C29">
      <w:pPr>
        <w:ind w:firstLine="420"/>
        <w:jc w:val="left"/>
      </w:pPr>
      <w:r>
        <w:rPr>
          <w:rFonts w:hint="eastAsia"/>
        </w:rPr>
        <w:t>科学规划，保证信息化建设质量</w:t>
      </w:r>
    </w:p>
    <w:p w:rsidR="00EA4C29" w:rsidRDefault="00EA4C29">
      <w:pPr>
        <w:ind w:firstLine="420"/>
        <w:jc w:val="left"/>
      </w:pPr>
      <w:r>
        <w:rPr>
          <w:rFonts w:hint="eastAsia"/>
        </w:rPr>
        <w:t>结合工作实际，我院把信息化应用到审判执行、政务管理、司法便民、队伍建设等各个方面，努力实现信息技术的全覆盖，形成了“两网、一办、多系统”的信息化网络格局。“两网”：一是局域网，即法院内部网，法院办公和管理工作网络系统；二是外网，即互联网，鄢陵县人民法院对外网站，主要用于宣传法院工作信息、队伍建设等。“一办”是网络管理办公室，配备专职技术人员，数字化机房，独立的供电系统。“多系统”是法院局域网运行的管理系统，包括：审判流程管理系统、办公平台管理系统、执行流程管理系统、审委会表决系统、信访管理系统、档案管理系统、电子屏滚动显示系统、视频会议系统等。功能上强调实用性，实施上体现阶段性，从而保证了信息化建设的质量和合理发展，避免了浪费。</w:t>
      </w:r>
    </w:p>
    <w:p w:rsidR="00EA4C29" w:rsidRDefault="00EA4C29">
      <w:pPr>
        <w:ind w:firstLine="420"/>
        <w:jc w:val="left"/>
      </w:pPr>
      <w:r>
        <w:rPr>
          <w:rFonts w:hint="eastAsia"/>
        </w:rPr>
        <w:t>循序渐进，狠抓信息化建设基础</w:t>
      </w:r>
    </w:p>
    <w:p w:rsidR="00EA4C29" w:rsidRDefault="00EA4C29">
      <w:pPr>
        <w:ind w:firstLine="420"/>
        <w:jc w:val="left"/>
      </w:pPr>
      <w:r>
        <w:rPr>
          <w:rFonts w:hint="eastAsia"/>
        </w:rPr>
        <w:t>加强学习和培训，用信息化知识和技能武装干警，使每人都能懂操作、会应用。在审判庭建设有庭审网络直播系统，同时还配备了专用摄像机，由专人负责庭审网络直播工作。在院内审判庭和派出法庭配备“三远一网”系统一套和“云上法庭”远程庭审设备九套，保证了疫情之下为审判提速，做到司法为民不打烊。推进“无纸化办案”</w:t>
      </w:r>
      <w:r>
        <w:rPr>
          <w:rFonts w:hint="eastAsia"/>
        </w:rPr>
        <w:t>+</w:t>
      </w:r>
      <w:r>
        <w:rPr>
          <w:rFonts w:hint="eastAsia"/>
        </w:rPr>
        <w:t>“无书记员庭审”，切实转变工作理念和办案模式，积极探索审判辅助事务集约化管理，全力推进“无纸化”贯穿立案、送达、审理、归档各环节、多要素、全过程，节约办案资源，努力推进信息时代司法数字化建设。</w:t>
      </w:r>
    </w:p>
    <w:p w:rsidR="00EA4C29" w:rsidRDefault="00EA4C29">
      <w:pPr>
        <w:ind w:firstLine="420"/>
        <w:jc w:val="left"/>
      </w:pPr>
      <w:r>
        <w:rPr>
          <w:rFonts w:hint="eastAsia"/>
        </w:rPr>
        <w:t>为保证机关安全，在院机关和派出法庭安装了安检设备，每天由专人负责安全检查工作，同时每天由司法警察值班，当事人办事必须经门卫登记通过安全检查后方可进入办公区，由相应部门人员进行接待。在院大门、审判庭、楼内大厅、各个楼梯走廊道口等重要部位安装了数字监控系统，在网管机房监控显示器上各监控点全方位、全时段的情况一目了然，实现了传输记录、查询资料自动化，安全防范能力明显提高。</w:t>
      </w:r>
    </w:p>
    <w:p w:rsidR="00EA4C29" w:rsidRDefault="00EA4C29">
      <w:pPr>
        <w:ind w:firstLine="420"/>
        <w:jc w:val="left"/>
      </w:pPr>
      <w:r>
        <w:rPr>
          <w:rFonts w:hint="eastAsia"/>
        </w:rPr>
        <w:t>注重应用，发挥信息化科技功能</w:t>
      </w:r>
    </w:p>
    <w:p w:rsidR="00EA4C29" w:rsidRDefault="00EA4C29">
      <w:pPr>
        <w:ind w:firstLine="420"/>
        <w:jc w:val="left"/>
      </w:pPr>
      <w:r>
        <w:rPr>
          <w:rFonts w:hint="eastAsia"/>
        </w:rPr>
        <w:t>开发法院局域网综合信息管理系统软件，并对每个部门相关人员在立案、审理、归档、执行、审判监督和司法统计等方面进行有针对性的培训，实现了全体干警人人会操作、人人能熟练应用。档案管理实现电子化，通过建立档案管理系统，运用科学的《文档管理系统》软件，录入建院以来的所有文书档案文件目录，方便检索查阅。已经全部实现了诉讼档案电子化，做到诉讼实物档案与电子档案同步归档，方便利用，实现档案工作规范化管理。在一楼大厅设有自助查询档案设备，方便当事人对案件档案进行查询。</w:t>
      </w:r>
    </w:p>
    <w:p w:rsidR="00EA4C29" w:rsidRDefault="00EA4C29">
      <w:pPr>
        <w:ind w:firstLine="420"/>
        <w:jc w:val="left"/>
      </w:pPr>
      <w:r>
        <w:rPr>
          <w:rFonts w:hint="eastAsia"/>
        </w:rPr>
        <w:t>完善制度，确保信息网络安全运行</w:t>
      </w:r>
    </w:p>
    <w:p w:rsidR="00EA4C29" w:rsidRDefault="00EA4C29">
      <w:pPr>
        <w:ind w:firstLine="420"/>
        <w:jc w:val="left"/>
      </w:pPr>
      <w:r>
        <w:rPr>
          <w:rFonts w:hint="eastAsia"/>
        </w:rPr>
        <w:t>成立了由院主要领导任组长的信息化建设领导小组，制定了《鄢陵县人民法院计算机网络管理规定》、《鄢陵县人民法院信息上传互联网审查及发布管理办法》等制度，通过建立健全信息化工作管理制度，进一步确保信息化应用的制度化和规范化。落实安全保密措施，保障网络和信息的安全。随着信息化应用的推进，网络与信息的安全保密工作愈来愈重要，建立了信息网络安全组织机构相关制度。完成网络安全等保三级测评工作，积极参与全国、全省网络攻防演练，同时</w:t>
      </w:r>
      <w:r>
        <w:rPr>
          <w:rFonts w:hint="eastAsia"/>
        </w:rPr>
        <w:lastRenderedPageBreak/>
        <w:t>还加快网络安全保密设施的建设，加强网络安全保密工作的监督和检查，在技术上确保网络运行的万无一失。做好局域网及与局域网联网的计算机与互联网的物理隔离工作，禁止采取一机两用的方式上互联网，确保信息和网络设备安全，切实做到为我院审判执行工作保驾护航。</w:t>
      </w:r>
    </w:p>
    <w:p w:rsidR="00EA4C29" w:rsidRDefault="00EA4C29">
      <w:pPr>
        <w:ind w:firstLine="420"/>
        <w:jc w:val="right"/>
      </w:pPr>
      <w:r>
        <w:rPr>
          <w:rFonts w:hint="eastAsia"/>
        </w:rPr>
        <w:t>鄢陵县法院</w:t>
      </w:r>
      <w:r>
        <w:rPr>
          <w:rFonts w:hint="eastAsia"/>
        </w:rPr>
        <w:t>2022-09-02</w:t>
      </w:r>
    </w:p>
    <w:p w:rsidR="00EA4C29" w:rsidRDefault="00EA4C29" w:rsidP="00164AED">
      <w:pPr>
        <w:sectPr w:rsidR="00EA4C29" w:rsidSect="00164AE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4288" w:rsidRDefault="00FB4288"/>
    <w:sectPr w:rsidR="00FB42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A4C29"/>
    <w:rsid w:val="00EA4C29"/>
    <w:rsid w:val="00FB4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4C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A4C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</Words>
  <Characters>1294</Characters>
  <Application>Microsoft Office Word</Application>
  <DocSecurity>0</DocSecurity>
  <Lines>10</Lines>
  <Paragraphs>3</Paragraphs>
  <ScaleCrop>false</ScaleCrop>
  <Company>微软中国</Company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2023-04-04T03:00:00Z</dcterms:created>
</cp:coreProperties>
</file>