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779" w:rsidRDefault="00676779">
      <w:pPr>
        <w:pStyle w:val="1"/>
      </w:pPr>
      <w:r>
        <w:rPr>
          <w:rFonts w:hint="eastAsia"/>
        </w:rPr>
        <w:t>宛城法院：科技法庭再添智慧“芯”</w:t>
      </w:r>
    </w:p>
    <w:p w:rsidR="00676779" w:rsidRDefault="00676779">
      <w:pPr>
        <w:jc w:val="left"/>
      </w:pPr>
      <w:r>
        <w:rPr>
          <w:rFonts w:hint="eastAsia"/>
        </w:rPr>
        <w:t>    近日，河南省南阳市宛城区法院刑事审判庭三方远程庭审系统画面中，羁押于看守所参与庭审的被告人张某经确认无误后，在笔录上签字并按下手印。这是宛城法院在三方远程庭审系统快捷实现被告人权力的又一案例实践。</w:t>
      </w:r>
    </w:p>
    <w:p w:rsidR="00676779" w:rsidRDefault="00676779">
      <w:pPr>
        <w:jc w:val="left"/>
      </w:pPr>
      <w:r>
        <w:rPr>
          <w:rFonts w:hint="eastAsia"/>
        </w:rPr>
        <w:t>    随着信息技术与法治建设的深度融合，数字正义也不断推动实现更高水平的公平正义。宛城法院不断实践创新，向国内智慧法院建设靠前的兄弟单位取经学习，在单纯视频信号引流的三方庭审基础上，将相关庭审数据和音视频通过法院专网进行实时切换传输，保证了电子签名、笔录、证据展示、指印按压确认等方面的庭审现场数据交互。</w:t>
      </w:r>
    </w:p>
    <w:p w:rsidR="00676779" w:rsidRDefault="00676779">
      <w:pPr>
        <w:jc w:val="left"/>
      </w:pPr>
      <w:r>
        <w:rPr>
          <w:rFonts w:hint="eastAsia"/>
        </w:rPr>
        <w:t>    三方远程庭审系统不仅创新丰富了远程庭审的功能，还延续了内网开庭的操作习惯，方便法官团队操作。此外，在庭审画面上，也实现了三方（法庭、检察院、看守所）无死角摄像覆盖，并组成清晰明了的组合画面展示于各方所在位置的大屏上，使庭审中音视频流畅清晰，在庭审过程中能够实现同步录音录像，再者，该系统在可实时将笔录及现场证据展示于各方所在位置的大屏上，充分保障了法官、公诉人、当事人、证人、律师的庭审交流和信息确认。</w:t>
      </w:r>
    </w:p>
    <w:p w:rsidR="00676779" w:rsidRDefault="00676779">
      <w:pPr>
        <w:jc w:val="left"/>
      </w:pPr>
      <w:r>
        <w:rPr>
          <w:rFonts w:hint="eastAsia"/>
        </w:rPr>
        <w:t>    在当天的庭审中，法庭内只有法官、人民陪审员、书记员和被告人代理律师，公诉机关在检察院参与庭审，被告人张某在看守所出庭应诉。整场庭审活动仅仅用时半个小时，便实现了正义的审判和各方权力的有效保障。据宛城法院刑事审判庭介绍，近一年来，只要被告人羁押于看守所，三方远程庭审系统使用率达到了</w:t>
      </w:r>
      <w:r>
        <w:rPr>
          <w:rFonts w:hint="eastAsia"/>
        </w:rPr>
        <w:t>100%</w:t>
      </w:r>
      <w:r>
        <w:rPr>
          <w:rFonts w:hint="eastAsia"/>
        </w:rPr>
        <w:t>，为法官庭审和法警押解、值庭节约了大量的时间和精力。</w:t>
      </w:r>
    </w:p>
    <w:p w:rsidR="00676779" w:rsidRDefault="00676779">
      <w:pPr>
        <w:jc w:val="left"/>
      </w:pPr>
      <w:r>
        <w:rPr>
          <w:rFonts w:hint="eastAsia"/>
        </w:rPr>
        <w:t>    参与此次庭审的人民陪审员、宛城区司法局东关司法所专职调解员张雪茹表示：“在疫情防控期间，这种审判形式非常好，在线上也能很直观地看到当事人的直观想法。”</w:t>
      </w:r>
    </w:p>
    <w:p w:rsidR="00676779" w:rsidRDefault="00676779">
      <w:pPr>
        <w:jc w:val="left"/>
      </w:pPr>
      <w:r>
        <w:rPr>
          <w:rFonts w:hint="eastAsia"/>
        </w:rPr>
        <w:t>    不一样的庭审，同样的正义裁判，是科技带给审判活动新的正义着陆点。三方远程庭审系统的探索实践，也将方便兄弟法院“端口对接”后实现刑事审判工作“快提精审”，大幅节约了司法资源，也在疫情防控常态形势下，为诉讼参与者和人民群众筑牢健康安全防线。</w:t>
      </w:r>
    </w:p>
    <w:p w:rsidR="00676779" w:rsidRDefault="00676779">
      <w:pPr>
        <w:jc w:val="right"/>
      </w:pPr>
      <w:r>
        <w:rPr>
          <w:rFonts w:hint="eastAsia"/>
        </w:rPr>
        <w:t>南阳中院</w:t>
      </w:r>
      <w:r>
        <w:rPr>
          <w:rFonts w:hint="eastAsia"/>
        </w:rPr>
        <w:t>2022-08-25</w:t>
      </w:r>
    </w:p>
    <w:p w:rsidR="00676779" w:rsidRDefault="00676779" w:rsidP="00164AED">
      <w:pPr>
        <w:sectPr w:rsidR="00676779" w:rsidSect="00164AED">
          <w:type w:val="continuous"/>
          <w:pgSz w:w="11906" w:h="16838"/>
          <w:pgMar w:top="1644" w:right="1236" w:bottom="1418" w:left="1814" w:header="851" w:footer="907" w:gutter="0"/>
          <w:pgNumType w:start="1"/>
          <w:cols w:space="720"/>
          <w:docGrid w:type="lines" w:linePitch="341" w:charSpace="2373"/>
        </w:sectPr>
      </w:pPr>
    </w:p>
    <w:p w:rsidR="006565E0" w:rsidRDefault="006565E0"/>
    <w:sectPr w:rsidR="006565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76779"/>
    <w:rsid w:val="006565E0"/>
    <w:rsid w:val="006767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67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67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130</Words>
  <Characters>745</Characters>
  <Application>Microsoft Office Word</Application>
  <DocSecurity>0</DocSecurity>
  <Lines>6</Lines>
  <Paragraphs>1</Paragraphs>
  <ScaleCrop>false</ScaleCrop>
  <Company>微软中国</Company>
  <LinksUpToDate>false</LinksUpToDate>
  <CharactersWithSpaces>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