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7BD2" w:rsidRDefault="00457BD2">
      <w:pPr>
        <w:pStyle w:val="1"/>
      </w:pPr>
      <w:r>
        <w:rPr>
          <w:rFonts w:hint="eastAsia"/>
        </w:rPr>
        <w:t>建安区人民法院：信息化这十年的建设与运用</w:t>
      </w:r>
    </w:p>
    <w:p w:rsidR="00457BD2" w:rsidRDefault="00457BD2">
      <w:pPr>
        <w:ind w:firstLine="420"/>
        <w:jc w:val="left"/>
      </w:pPr>
      <w:r>
        <w:rPr>
          <w:rFonts w:hint="eastAsia"/>
        </w:rPr>
        <w:t>十八大以来，我院积极推进人民法院信息化建设，打造智慧法院，并充分利用智慧法院成果，不仅为当事人提供便捷服务，同时也为法院提高工作效率提供了科技支撑。本文从现信息化办案（诉前、诉中、执行）、信息化办公和数据指标管理等几方面进行调研，并形成调研报告。</w:t>
      </w:r>
    </w:p>
    <w:p w:rsidR="00457BD2" w:rsidRDefault="00457BD2">
      <w:pPr>
        <w:ind w:firstLine="420"/>
        <w:jc w:val="left"/>
      </w:pPr>
      <w:r>
        <w:rPr>
          <w:rFonts w:hint="eastAsia"/>
        </w:rPr>
        <w:t>一、信息化系统总体建设与运用情况</w:t>
      </w:r>
    </w:p>
    <w:p w:rsidR="00457BD2" w:rsidRDefault="00457BD2">
      <w:pPr>
        <w:ind w:firstLine="420"/>
        <w:jc w:val="left"/>
      </w:pPr>
      <w:r>
        <w:rPr>
          <w:rFonts w:hint="eastAsia"/>
        </w:rPr>
        <w:t>区法院领导始终高度重视信息化网络建设，信息化网络建设状况也始终在全市走在前列，该院信息系统承载的业务主要有电子公文交换系统，司法统计系统，案件流程管理系统，刑事办公管理系统，信访系统，财务管理系统，执行案件管理系统，人事信息系统，视频会议系统。为办公办案提供了强大的科技支撑。</w:t>
      </w:r>
    </w:p>
    <w:p w:rsidR="00457BD2" w:rsidRDefault="00457BD2">
      <w:pPr>
        <w:ind w:firstLine="420"/>
        <w:jc w:val="left"/>
      </w:pPr>
      <w:r>
        <w:rPr>
          <w:rFonts w:hint="eastAsia"/>
        </w:rPr>
        <w:t>（一）信息化办案</w:t>
      </w:r>
    </w:p>
    <w:p w:rsidR="00457BD2" w:rsidRDefault="00457BD2">
      <w:pPr>
        <w:ind w:firstLine="420"/>
        <w:jc w:val="left"/>
      </w:pPr>
      <w:r>
        <w:rPr>
          <w:rFonts w:hint="eastAsia"/>
        </w:rPr>
        <w:t>1.</w:t>
      </w:r>
      <w:r>
        <w:rPr>
          <w:rFonts w:hint="eastAsia"/>
        </w:rPr>
        <w:t>信息化在诉讼服务方面的工作。一是为诉讼服务大厅增设便民设备，为当事人提供智慧服务。在诉讼服务中心增设叫号机、档案一体化查询机，前来诉讼服务中心办理事务的当事人可以根据叫号机的叫号顺序到窗口办事，避免拥挤导致窗口办事效率低下；增设档案自助查询系统，打通档案查询“最后一公里”，当事人不用到档案室即可通过档案查询机查到所需档案，真正实现便民服务；增设诉讼风险评估设备，针对案件具体信息，进行个案的诉讼风险分析，生成诉讼风险评估报告，并提供诉讼行为建议，为当事人提供更优质的诉讼服务。目前，我院诉讼服务中心以中国移动微法院为载体，诉讼服务大厅、诉讼服务网实现数据集成，一套数据全网流转、一个入口服务群众。当事人可在平台享受立案、查询、交费、调解、庭审、保全、委托鉴定等</w:t>
      </w:r>
      <w:r>
        <w:rPr>
          <w:rFonts w:hint="eastAsia"/>
        </w:rPr>
        <w:t>29</w:t>
      </w:r>
      <w:r>
        <w:rPr>
          <w:rFonts w:hint="eastAsia"/>
        </w:rPr>
        <w:t>项在线诉讼服务，诉讼事务可实现“家里办”“掌上办”“随时办”。二是依托自动编码打印设备实现编码智能化。给诉讼服务中心增添自动编码打印设备，实现自动编码及自动装订打孔，自动打印卷皮一体化操作，提高工作效率，减轻书记员重复性工作。三是推广线上业务，为当事人提供便捷。当事人可以通过河南法院诉讼服务网、河南移动微法院、律师服务平台进行网上缴费、网上立案或跨域立案、网上阅卷、网上阅档等操作，也可拨打</w:t>
      </w:r>
      <w:r>
        <w:rPr>
          <w:rFonts w:hint="eastAsia"/>
        </w:rPr>
        <w:t>12368</w:t>
      </w:r>
      <w:r>
        <w:rPr>
          <w:rFonts w:hint="eastAsia"/>
        </w:rPr>
        <w:t>诉服热线或通过平台实时跟承办法官联系，了解案件进展情况。平台的推广不仅为当事人提供方便，同时也有效避免人员聚集，符合防疫政策的要求，真正实现“让数据多跑路，让群众少跑腿”，为当事人提供便捷，打通司法为民的最后一公里。四是进行网上调解。通过调解平台进行网上调解，让调解员充分利用当事人空闲时间进行调解，进一步提高调解成功率。</w:t>
      </w:r>
    </w:p>
    <w:p w:rsidR="00457BD2" w:rsidRDefault="00457BD2">
      <w:pPr>
        <w:ind w:firstLine="420"/>
        <w:jc w:val="left"/>
      </w:pPr>
      <w:r>
        <w:rPr>
          <w:rFonts w:hint="eastAsia"/>
        </w:rPr>
        <w:t>2.</w:t>
      </w:r>
      <w:r>
        <w:rPr>
          <w:rFonts w:hint="eastAsia"/>
        </w:rPr>
        <w:t>信息化在审判方面的工作。一是打造智慧法院。将院审判庭打造成科技法庭，实现庭审同步录音录像、远程庭审、庭审实况直播点播、设备和权限集中控制等功能。</w:t>
      </w:r>
      <w:r>
        <w:rPr>
          <w:rFonts w:hint="eastAsia"/>
        </w:rPr>
        <w:t>2020</w:t>
      </w:r>
      <w:r>
        <w:rPr>
          <w:rFonts w:hint="eastAsia"/>
        </w:rPr>
        <w:t>年，我院借助信息化建设的新系统、新应用，开启“网络化”诉讼模式，减少了法官事务性工作，大幅降低了司法成本，拉近了与当事人的距离，优化了法治营商环境。疫情期间，及时启动依托互联网的线上司法服务系统，引导法院干警、当事人开展线上诉讼、执行工作，最大限度避免诉讼参与人的聚集流动、充分保障诉讼参与人和法院干警的生命健康安全的同时，推动了社会生产生活秩序的尽快恢复。二是借助“语音转录”设备实现无书记员庭审。增添语音转录文字设备，在全市观摩的庭审中实现无书记员庭审新探索，在减轻书记员繁重工作方面做出新尝试。目前我院已实现院机关一个审判庭、五个派出法庭、道交一体化和金融审判庭全覆盖的无书记员记录模式。三是网上开庭。通过“云间”庭审与远程提讯相结合，防疫庭审两不误。对于刑事案件，利用“三远一网”模式，公诉人、辩护人和被告通过网上开庭，不用到审判庭即可参加庭审；对于民事、行政案件，</w:t>
      </w:r>
      <w:r>
        <w:rPr>
          <w:rFonts w:hint="eastAsia"/>
        </w:rPr>
        <w:lastRenderedPageBreak/>
        <w:t>通过网上开庭确保防疫工作日益严峻的形势下，我院案件正常办结，是智慧化法院信息化建设在办案方面创新的新模式。四是增设智慧管理系统，更加高效做好审判工作。通过审判流程系统，承办法官和法官助理及书记员可在系统中进行网上审判工作，也可形成法官负面清单，针对法官长期未结率过高、发还率过高、结案率低等负面行为进行系统巡查和管理，为法官绩效考核提供依据，自动生成庭审提纲、庭审笔录，自动推送电子卷宗，提取个案特征点，从事实、法律适用等维度自动向法宫精准推送指导案例及类似判例的检索分析报告，提供精准的类案参考，极大方便法官的审判工作；依托电子卷宗巡查系统，对于电子卷宗不合格的案件自动巡查，提醒法官正确上传电子卷宗；依托四类案件监督管理，对重大敏感等案件制定识别和监督规则，系统自动标识、预警、督导和管理，实现监管全程留痕，自动生成监督管理报告。五是积极推广大数据平台使用。大数据平台系统连通了公检法司四家单位，打通了不同单位之间的数据壁垒，使刑事案件可通过大数据平台从公安、检察院流转推送到我院，更加方便刑事案件流转，缩短流转时间，提升刑事案件审结的工作效率。</w:t>
      </w:r>
    </w:p>
    <w:p w:rsidR="00457BD2" w:rsidRDefault="00457BD2">
      <w:pPr>
        <w:ind w:firstLine="420"/>
        <w:jc w:val="left"/>
      </w:pPr>
      <w:r>
        <w:rPr>
          <w:rFonts w:hint="eastAsia"/>
        </w:rPr>
        <w:t>3.</w:t>
      </w:r>
      <w:r>
        <w:rPr>
          <w:rFonts w:hint="eastAsia"/>
        </w:rPr>
        <w:t>信息化在执行方面的工作。一是建设执行指挥中心。执行指挥中心在我院的指挥枢纽功能和执行办案、案件管理、决策分析、执行调度等方面的作用，形成全院执行信息资源的全面共享，加强执行信息化建设，逐步建立全院执行联动威慑机制、协助执行机制、集约执行机制等形成强大的执行力。配备有执行指挥平台系统、执行值守音视频系统，有效与全国各级法院沟通，相互协作提升办案效率。二是增设执行系统。通过执行系统，实现网络查控，包含了银行、支付宝、微信、工商、车辆、证券等信息的查询冻结扣划，点对点查询系统可以线上快速查询被执行人名下的公积金和不动产更加全面掌握被执行人的财产，最大程度维护当事人合法权益，干警办案也更加便捷高效。同时还有限制高消费、列入失信名单，司法拍卖，电子卷宗制作及归档，案款管理等功能，为我院执行工作提供极大便利。三是增设移动执行设备。我院在线下为执行法官配备通达海移动执行</w:t>
      </w:r>
      <w:r>
        <w:rPr>
          <w:rFonts w:hint="eastAsia"/>
        </w:rPr>
        <w:t>PAD</w:t>
      </w:r>
      <w:r>
        <w:rPr>
          <w:rFonts w:hint="eastAsia"/>
        </w:rPr>
        <w:t>终端，此设备基于最高院十四五规划的泛在化要求，结合执行法官外出办案的工作特点，将执行工作延伸到移动专网，为执行人员外出办案提供案件信息、卷宗信息、执行日志、财产查控、案款收取、笔录制作等功能，拓展执行法官的办案空间，丰富办案手段。</w:t>
      </w:r>
    </w:p>
    <w:p w:rsidR="00457BD2" w:rsidRDefault="00457BD2">
      <w:pPr>
        <w:ind w:firstLine="420"/>
        <w:jc w:val="left"/>
      </w:pPr>
      <w:r>
        <w:rPr>
          <w:rFonts w:hint="eastAsia"/>
        </w:rPr>
        <w:t>（二）信息化办公</w:t>
      </w:r>
    </w:p>
    <w:p w:rsidR="00457BD2" w:rsidRDefault="00457BD2">
      <w:pPr>
        <w:ind w:firstLine="420"/>
        <w:jc w:val="left"/>
      </w:pPr>
      <w:r>
        <w:rPr>
          <w:rFonts w:hint="eastAsia"/>
        </w:rPr>
        <w:t>1</w:t>
      </w:r>
      <w:r>
        <w:rPr>
          <w:rFonts w:hint="eastAsia"/>
        </w:rPr>
        <w:t>、远程开会。通过法院内部远程视频会议系统、执行指挥中心参加上级法院会议，通过审委会系统召开审委会，方便审委会委员更加便捷地参加会议，创新办公办案新模式。</w:t>
      </w:r>
    </w:p>
    <w:p w:rsidR="00457BD2" w:rsidRDefault="00457BD2">
      <w:pPr>
        <w:ind w:firstLine="420"/>
        <w:jc w:val="left"/>
      </w:pPr>
      <w:r>
        <w:rPr>
          <w:rFonts w:hint="eastAsia"/>
        </w:rPr>
        <w:t>2</w:t>
      </w:r>
      <w:r>
        <w:rPr>
          <w:rFonts w:hint="eastAsia"/>
        </w:rPr>
        <w:t>、增设办公新系统。增加</w:t>
      </w:r>
      <w:r>
        <w:rPr>
          <w:rFonts w:hint="eastAsia"/>
        </w:rPr>
        <w:t>OA</w:t>
      </w:r>
      <w:r>
        <w:rPr>
          <w:rFonts w:hint="eastAsia"/>
        </w:rPr>
        <w:t>系统、财务系统、人事系统等，既可远程和省院联系，又方便日常公文流转，为日常司法工作提供便捷。</w:t>
      </w:r>
    </w:p>
    <w:p w:rsidR="00457BD2" w:rsidRDefault="00457BD2">
      <w:pPr>
        <w:ind w:firstLine="420"/>
        <w:jc w:val="left"/>
      </w:pPr>
      <w:r>
        <w:rPr>
          <w:rFonts w:hint="eastAsia"/>
        </w:rPr>
        <w:t>3</w:t>
      </w:r>
      <w:r>
        <w:rPr>
          <w:rFonts w:hint="eastAsia"/>
        </w:rPr>
        <w:t>、财务系统。我院财务跟省财务连接，通过财务专线来实现互联互通。</w:t>
      </w:r>
    </w:p>
    <w:p w:rsidR="00457BD2" w:rsidRDefault="00457BD2">
      <w:pPr>
        <w:ind w:firstLine="420"/>
        <w:jc w:val="left"/>
      </w:pPr>
      <w:r>
        <w:rPr>
          <w:rFonts w:hint="eastAsia"/>
        </w:rPr>
        <w:t>4</w:t>
      </w:r>
      <w:r>
        <w:rPr>
          <w:rFonts w:hint="eastAsia"/>
        </w:rPr>
        <w:t>、人事系统。我院人事部门与上级法院连接，实现电子人事档案管理。</w:t>
      </w:r>
    </w:p>
    <w:p w:rsidR="00457BD2" w:rsidRDefault="00457BD2">
      <w:pPr>
        <w:ind w:firstLine="420"/>
        <w:jc w:val="left"/>
      </w:pPr>
      <w:r>
        <w:rPr>
          <w:rFonts w:hint="eastAsia"/>
        </w:rPr>
        <w:t>5</w:t>
      </w:r>
      <w:r>
        <w:rPr>
          <w:rFonts w:hint="eastAsia"/>
        </w:rPr>
        <w:t>、实现点对点监控。在院机关、审判庭及五个派出法庭安装监控设备，实现点对点监控，实现智慧化法院可视化管理；通过小鱼易连系统跟上级法院连接实现远程接访；同时，打造“六专四室”对讲系统，通过在羁押室安装监控和对讲系统，实现监控室与九个羁押室可视可讲，方便对羁押人员进行管理。</w:t>
      </w:r>
    </w:p>
    <w:p w:rsidR="00457BD2" w:rsidRDefault="00457BD2">
      <w:pPr>
        <w:ind w:firstLine="420"/>
        <w:jc w:val="left"/>
      </w:pPr>
      <w:r>
        <w:rPr>
          <w:rFonts w:hint="eastAsia"/>
        </w:rPr>
        <w:t>二、管理与服务情况</w:t>
      </w:r>
    </w:p>
    <w:p w:rsidR="00457BD2" w:rsidRDefault="00457BD2">
      <w:pPr>
        <w:ind w:firstLine="420"/>
        <w:jc w:val="left"/>
      </w:pPr>
      <w:r>
        <w:rPr>
          <w:rFonts w:hint="eastAsia"/>
        </w:rPr>
        <w:t>（一）助推诉讼服务质效。我院以各项指标为抓手，积极推动网上立案、网上交费、网上阅卷、网上阅档、律师服务平台使用、网上信访、网上保全等指标，来倒推我院干警的信息化使用习惯，为当事人提供更便捷的服务。同时，我院在诉讼服务中心设置展板、宣传页，指导当事人进行网上立案、网上交费、网上阅卷、网上阅档申请，并设置导诉台来为办理诉讼的当事人提供更优质服务。</w:t>
      </w:r>
    </w:p>
    <w:p w:rsidR="00457BD2" w:rsidRDefault="00457BD2">
      <w:pPr>
        <w:ind w:firstLine="420"/>
        <w:jc w:val="left"/>
      </w:pPr>
      <w:r>
        <w:rPr>
          <w:rFonts w:hint="eastAsia"/>
        </w:rPr>
        <w:t>（二）加强对干警的信息化应用管理。我院通过</w:t>
      </w:r>
      <w:r>
        <w:rPr>
          <w:rFonts w:hint="eastAsia"/>
        </w:rPr>
        <w:t>OA</w:t>
      </w:r>
      <w:r>
        <w:rPr>
          <w:rFonts w:hint="eastAsia"/>
        </w:rPr>
        <w:t>办公、移动办公办案等应用的推广，推动全院干警无纸化办公，建设“绿色低碳机关”。</w:t>
      </w:r>
    </w:p>
    <w:p w:rsidR="00457BD2" w:rsidRDefault="00457BD2">
      <w:pPr>
        <w:ind w:firstLine="420"/>
        <w:jc w:val="left"/>
      </w:pPr>
      <w:r>
        <w:rPr>
          <w:rFonts w:hint="eastAsia"/>
        </w:rPr>
        <w:t>（三）加大电子送达覆盖度，打通送达难“最后一公里”。我院秉承“让专业的人做专业的事”的理念，设立集中送达中心，依托送达团队为人民群众提供电子送达、邮政集约送达等线上送达服务。在诉讼参与人同意的前提下优先适用电子送达，持续优化的新模式不断提升我院的电子送达率和电子送达覆盖度，为司法工作做好基础。</w:t>
      </w:r>
    </w:p>
    <w:p w:rsidR="00457BD2" w:rsidRDefault="00457BD2">
      <w:pPr>
        <w:ind w:firstLine="420"/>
        <w:jc w:val="left"/>
      </w:pPr>
      <w:r>
        <w:rPr>
          <w:rFonts w:hint="eastAsia"/>
        </w:rPr>
        <w:t>三、智慧法院在科技强院中所起的作用</w:t>
      </w:r>
    </w:p>
    <w:p w:rsidR="00457BD2" w:rsidRDefault="00457BD2">
      <w:pPr>
        <w:ind w:firstLine="420"/>
        <w:jc w:val="left"/>
      </w:pPr>
      <w:r>
        <w:rPr>
          <w:rFonts w:hint="eastAsia"/>
        </w:rPr>
        <w:t>随着智慧法院的建设，信息化将基层法院的业务工作和队伍建设有效的整合为一体，促进了各项审判工作的提质缯效，使管理工作更加规范化、科学化，不仅能很好地规范审判行为，促进审判公正，而且极大的提高了我院的工作效率和资料的精确性和易存储性。同时通过先进的网络教化手段，使全院干警政治素养、职业道德素养有新的提高。</w:t>
      </w:r>
    </w:p>
    <w:p w:rsidR="00457BD2" w:rsidRDefault="00457BD2">
      <w:pPr>
        <w:ind w:firstLine="420"/>
        <w:jc w:val="left"/>
      </w:pPr>
      <w:r>
        <w:rPr>
          <w:rFonts w:hint="eastAsia"/>
        </w:rPr>
        <w:t>1.</w:t>
      </w:r>
      <w:r>
        <w:rPr>
          <w:rFonts w:hint="eastAsia"/>
        </w:rPr>
        <w:t>智慧法院是实现流程实时动态监督的有效手段。网上办公办案，可以实现院长、分管院长、部门负责人、纪检监察部门等根据权限对案件进行实时动态监督，规范执法办案活动的同时加强层级管理，有效地严格控制办案超期等情况。同时，网上办案还能实现法官对院长、庭长的监督，案件在何时报给院长、庭长，网上都有时间和记录，如院长、庭长在规定时限内没有批复，网上也有记录，大家都看得到，网上办案还能有效杜绝院长、庭长</w:t>
      </w:r>
      <w:r>
        <w:rPr>
          <w:rFonts w:hint="eastAsia"/>
        </w:rPr>
        <w:t xml:space="preserve"> </w:t>
      </w:r>
      <w:r>
        <w:rPr>
          <w:rFonts w:hint="eastAsia"/>
        </w:rPr>
        <w:t>“批条子”，实现真正的在阳光下审判。</w:t>
      </w:r>
    </w:p>
    <w:p w:rsidR="00457BD2" w:rsidRDefault="00457BD2">
      <w:pPr>
        <w:ind w:firstLine="420"/>
        <w:jc w:val="left"/>
      </w:pPr>
      <w:r>
        <w:rPr>
          <w:rFonts w:hint="eastAsia"/>
        </w:rPr>
        <w:t>2.</w:t>
      </w:r>
      <w:r>
        <w:rPr>
          <w:rFonts w:hint="eastAsia"/>
        </w:rPr>
        <w:t>智慧法院是建设节约型法院的需要。网上办公办案，是提高法院效能建设，提高办案效率，改变办案方式，降低办案成本，减少财政支出的一条重要捷径。网上办案从立案环节起，所有前期录入的信息，都能为下一环节的法官所用，系统的自动生成和默认功能使相同文字的内容只需录入一次，审理报告、裁判文书等系统里都有样本，能有效减少重复劳动，节省办案时间；审核审批网上运行，坐在办公室里，上网操作几分钟就能完成，有利于降低工作强度，提高效率。</w:t>
      </w:r>
    </w:p>
    <w:p w:rsidR="00457BD2" w:rsidRDefault="00457BD2">
      <w:pPr>
        <w:ind w:firstLine="420"/>
        <w:jc w:val="left"/>
      </w:pPr>
      <w:r>
        <w:rPr>
          <w:rFonts w:hint="eastAsia"/>
        </w:rPr>
        <w:t>3.</w:t>
      </w:r>
      <w:r>
        <w:rPr>
          <w:rFonts w:hint="eastAsia"/>
        </w:rPr>
        <w:t>智慧法院推动了办案质量和效率提升。诉讼文书及卷宗制作全部采用样板化、电子化打印，使之更加规范、工整、美观。系统的默认功能使相同文字的内容只需录入一次便能自动生成，减少了重复劳动，节省了办案时间。系统的网上立案、分案、网上阅卷、网上审核、审批功能，只需几分钟操作就让办案庭室与领导之间、法院与派出法庭之间、办案庭室与办案庭室之间实现了“零距离”呈报、审核、审批，既提高了办案效率，又缩短了办案周期，改变超负荷运行的老大难问题。“网上办公办案”通过审判管理系统、科技法庭、档案管理系统、裁判文书上网系统、执行查控系统等将每起案件从立案到分案、庭审、制作裁判文书等各个环节都公开、透明呈现在网上，可以实现社会大众对干警办案全过程进行了解，促进了公正、文明办案，预防了关系案、人情案的发生。</w:t>
      </w:r>
    </w:p>
    <w:p w:rsidR="00457BD2" w:rsidRDefault="00457BD2">
      <w:pPr>
        <w:ind w:firstLine="420"/>
        <w:jc w:val="left"/>
      </w:pPr>
      <w:r>
        <w:rPr>
          <w:rFonts w:hint="eastAsia"/>
        </w:rPr>
        <w:t>4.</w:t>
      </w:r>
      <w:r>
        <w:rPr>
          <w:rFonts w:hint="eastAsia"/>
        </w:rPr>
        <w:t>智慧法院促进了办案人员的综合素质提升。“网上办公办案”系统的高效便捷对办案人员的传统办案观念产生了巨大冲击，促进了科技创新理念的生成，自主学习新科技、用科技已经成为常态，提高了科技文化素质。特别是办案进程自动提示，督促了办案人员在法定时限内办结工作，防止案件超时限审理问题的发生，增强了时间效率意识，综合素质有了很大的提升。</w:t>
      </w:r>
    </w:p>
    <w:p w:rsidR="00457BD2" w:rsidRDefault="00457BD2">
      <w:pPr>
        <w:ind w:firstLine="420"/>
        <w:jc w:val="left"/>
      </w:pPr>
      <w:r>
        <w:rPr>
          <w:rFonts w:hint="eastAsia"/>
        </w:rPr>
        <w:t>四、信息化建设存在的问题和建议</w:t>
      </w:r>
    </w:p>
    <w:p w:rsidR="00457BD2" w:rsidRDefault="00457BD2">
      <w:pPr>
        <w:ind w:firstLine="420"/>
        <w:jc w:val="left"/>
      </w:pPr>
      <w:r>
        <w:rPr>
          <w:rFonts w:hint="eastAsia"/>
        </w:rPr>
        <w:t>我院信息化建设存在的问题：</w:t>
      </w:r>
      <w:r>
        <w:rPr>
          <w:rFonts w:hint="eastAsia"/>
        </w:rPr>
        <w:t>1</w:t>
      </w:r>
      <w:r>
        <w:rPr>
          <w:rFonts w:hint="eastAsia"/>
        </w:rPr>
        <w:t>、部分干警对信息化认识不高，导致信息化各系统应用的不够深化。</w:t>
      </w:r>
      <w:r>
        <w:rPr>
          <w:rFonts w:hint="eastAsia"/>
        </w:rPr>
        <w:t>2</w:t>
      </w:r>
      <w:r>
        <w:rPr>
          <w:rFonts w:hint="eastAsia"/>
        </w:rPr>
        <w:t>、个别计算机终端间或发生数据丢失，系统崩溃，病毒入侵等问题，需增强稳定性。</w:t>
      </w:r>
      <w:r>
        <w:rPr>
          <w:rFonts w:hint="eastAsia"/>
        </w:rPr>
        <w:t>3</w:t>
      </w:r>
      <w:r>
        <w:rPr>
          <w:rFonts w:hint="eastAsia"/>
        </w:rPr>
        <w:t>、部分终端计算机配置过低，不能适应当前的需要。</w:t>
      </w:r>
    </w:p>
    <w:p w:rsidR="00457BD2" w:rsidRDefault="00457BD2">
      <w:pPr>
        <w:ind w:firstLine="420"/>
        <w:jc w:val="left"/>
      </w:pPr>
      <w:r>
        <w:rPr>
          <w:rFonts w:hint="eastAsia"/>
        </w:rPr>
        <w:t>建议：</w:t>
      </w:r>
      <w:r>
        <w:rPr>
          <w:rFonts w:hint="eastAsia"/>
        </w:rPr>
        <w:t>1</w:t>
      </w:r>
      <w:r>
        <w:rPr>
          <w:rFonts w:hint="eastAsia"/>
        </w:rPr>
        <w:t>、要加强系统的整体规划。切实解决系统之间的协调问题，使智慧审判功能更完善，与审判业务结合更紧密。</w:t>
      </w:r>
      <w:r>
        <w:rPr>
          <w:rFonts w:hint="eastAsia"/>
        </w:rPr>
        <w:t>2</w:t>
      </w:r>
      <w:r>
        <w:rPr>
          <w:rFonts w:hint="eastAsia"/>
        </w:rPr>
        <w:t>、坚持用户需求为建设导向。加强信息化应用者与开发者之间的有效沟通，为法官办案提供个性化、精细化、智能化服务。</w:t>
      </w:r>
      <w:r>
        <w:rPr>
          <w:rFonts w:hint="eastAsia"/>
        </w:rPr>
        <w:t>3</w:t>
      </w:r>
      <w:r>
        <w:rPr>
          <w:rFonts w:hint="eastAsia"/>
        </w:rPr>
        <w:t>、加强对干警的信息化深度应用培训力度，开展法院间经验交流，相互学习，取长补短，促使基层法院智慧审判水平共同提升。</w:t>
      </w:r>
      <w:r>
        <w:rPr>
          <w:rFonts w:hint="eastAsia"/>
        </w:rPr>
        <w:t>4</w:t>
      </w:r>
      <w:r>
        <w:rPr>
          <w:rFonts w:hint="eastAsia"/>
        </w:rPr>
        <w:t>、重视更新信息化设备。</w:t>
      </w:r>
    </w:p>
    <w:p w:rsidR="00457BD2" w:rsidRDefault="00457BD2">
      <w:pPr>
        <w:ind w:firstLine="420"/>
        <w:jc w:val="right"/>
      </w:pPr>
      <w:r>
        <w:rPr>
          <w:rFonts w:hint="eastAsia"/>
        </w:rPr>
        <w:t>许昌市建安区人民法院</w:t>
      </w:r>
      <w:r>
        <w:rPr>
          <w:rFonts w:hint="eastAsia"/>
        </w:rPr>
        <w:t>2022-12-07</w:t>
      </w:r>
    </w:p>
    <w:p w:rsidR="00457BD2" w:rsidRDefault="00457BD2" w:rsidP="00164AED">
      <w:pPr>
        <w:sectPr w:rsidR="00457BD2" w:rsidSect="00164AED">
          <w:type w:val="continuous"/>
          <w:pgSz w:w="11906" w:h="16838"/>
          <w:pgMar w:top="1644" w:right="1236" w:bottom="1418" w:left="1814" w:header="851" w:footer="907" w:gutter="0"/>
          <w:pgNumType w:start="1"/>
          <w:cols w:space="720"/>
          <w:docGrid w:type="lines" w:linePitch="341" w:charSpace="2373"/>
        </w:sectPr>
      </w:pPr>
    </w:p>
    <w:p w:rsidR="00AF3903" w:rsidRDefault="00AF3903"/>
    <w:sectPr w:rsidR="00AF39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57BD2"/>
    <w:rsid w:val="00457BD2"/>
    <w:rsid w:val="00AF39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57B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57BD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3935</Characters>
  <Application>Microsoft Office Word</Application>
  <DocSecurity>0</DocSecurity>
  <Lines>32</Lines>
  <Paragraphs>9</Paragraphs>
  <ScaleCrop>false</ScaleCrop>
  <Company>微软中国</Company>
  <LinksUpToDate>false</LinksUpToDate>
  <CharactersWithSpaces>4616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2023-04-04T03:00:00Z</dcterms:created>
</cp:coreProperties>
</file>