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4C1B" w:rsidRDefault="00714C1B">
      <w:pPr>
        <w:pStyle w:val="1"/>
      </w:pPr>
      <w:bookmarkStart w:id="0" w:name="_Toc131694247"/>
      <w:r>
        <w:rPr>
          <w:rFonts w:hint="eastAsia"/>
        </w:rPr>
        <w:t>石棉县法院在全市法院审判管理工作会上作交流发言</w:t>
      </w:r>
      <w:bookmarkEnd w:id="0"/>
      <w:r>
        <w:rPr>
          <w:rFonts w:hint="eastAsia"/>
        </w:rPr>
        <w:t xml:space="preserve"> </w:t>
      </w:r>
    </w:p>
    <w:p w:rsidR="00714C1B" w:rsidRDefault="00714C1B">
      <w:pPr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月</w:t>
      </w:r>
      <w:r>
        <w:rPr>
          <w:rFonts w:hint="eastAsia"/>
        </w:rPr>
        <w:t>30</w:t>
      </w:r>
      <w:r>
        <w:rPr>
          <w:rFonts w:hint="eastAsia"/>
        </w:rPr>
        <w:t>日，雅安市中级人民法院召开</w:t>
      </w:r>
      <w:r>
        <w:rPr>
          <w:rFonts w:hint="eastAsia"/>
        </w:rPr>
        <w:t>2022</w:t>
      </w:r>
      <w:r>
        <w:rPr>
          <w:rFonts w:hint="eastAsia"/>
        </w:rPr>
        <w:t>年全市法院审判管理工作会。本次会议以视频会议形式召开。石棉县法院党组书记、院长李姣以《“四步走”</w:t>
      </w:r>
      <w:r>
        <w:rPr>
          <w:rFonts w:hint="eastAsia"/>
        </w:rPr>
        <w:t xml:space="preserve">  </w:t>
      </w:r>
      <w:r>
        <w:rPr>
          <w:rFonts w:hint="eastAsia"/>
        </w:rPr>
        <w:t>感受“公平正义”零距离”》为题在会上作交流发言。</w:t>
      </w:r>
    </w:p>
    <w:p w:rsidR="00714C1B" w:rsidRDefault="00714C1B">
      <w:pPr>
        <w:ind w:firstLine="420"/>
        <w:jc w:val="left"/>
      </w:pPr>
      <w:r>
        <w:rPr>
          <w:rFonts w:hint="eastAsia"/>
        </w:rPr>
        <w:t>2021</w:t>
      </w:r>
      <w:r>
        <w:rPr>
          <w:rFonts w:hint="eastAsia"/>
        </w:rPr>
        <w:t>年以来</w:t>
      </w:r>
    </w:p>
    <w:p w:rsidR="00714C1B" w:rsidRDefault="00714C1B">
      <w:pPr>
        <w:ind w:firstLine="420"/>
        <w:jc w:val="left"/>
      </w:pPr>
      <w:r>
        <w:rPr>
          <w:rFonts w:hint="eastAsia"/>
        </w:rPr>
        <w:t>石棉县法院紧紧围绕</w:t>
      </w:r>
    </w:p>
    <w:p w:rsidR="00714C1B" w:rsidRDefault="00714C1B">
      <w:pPr>
        <w:ind w:firstLine="420"/>
        <w:jc w:val="left"/>
      </w:pPr>
      <w:r>
        <w:rPr>
          <w:rFonts w:hint="eastAsia"/>
        </w:rPr>
        <w:t>“感受公平正义”目标</w:t>
      </w:r>
    </w:p>
    <w:p w:rsidR="00714C1B" w:rsidRDefault="00714C1B">
      <w:pPr>
        <w:ind w:firstLine="420"/>
        <w:jc w:val="left"/>
      </w:pPr>
      <w:r>
        <w:rPr>
          <w:rFonts w:hint="eastAsia"/>
        </w:rPr>
        <w:t>着力促进执法办案提质增效</w:t>
      </w:r>
    </w:p>
    <w:p w:rsidR="00714C1B" w:rsidRDefault="00714C1B">
      <w:pPr>
        <w:ind w:firstLine="420"/>
        <w:jc w:val="left"/>
      </w:pPr>
      <w:r>
        <w:rPr>
          <w:rFonts w:hint="eastAsia"/>
        </w:rPr>
        <w:t>强化审判质效</w:t>
      </w:r>
    </w:p>
    <w:p w:rsidR="00714C1B" w:rsidRDefault="00714C1B">
      <w:pPr>
        <w:ind w:firstLine="420"/>
        <w:jc w:val="left"/>
      </w:pPr>
      <w:r>
        <w:rPr>
          <w:rFonts w:hint="eastAsia"/>
        </w:rPr>
        <w:t>提升群众满意度”</w:t>
      </w:r>
    </w:p>
    <w:p w:rsidR="00714C1B" w:rsidRDefault="00714C1B">
      <w:pPr>
        <w:ind w:firstLine="420"/>
        <w:jc w:val="left"/>
      </w:pPr>
      <w:r>
        <w:rPr>
          <w:rFonts w:hint="eastAsia"/>
        </w:rPr>
        <w:t>2021</w:t>
      </w:r>
      <w:r>
        <w:rPr>
          <w:rFonts w:hint="eastAsia"/>
        </w:rPr>
        <w:t>年，石棉县法院审判质效重点考核七项指标得分全市第一，综合目标考核全市第一。其中，结案率</w:t>
      </w:r>
      <w:r>
        <w:rPr>
          <w:rFonts w:hint="eastAsia"/>
        </w:rPr>
        <w:t>99.53%</w:t>
      </w:r>
      <w:r>
        <w:rPr>
          <w:rFonts w:hint="eastAsia"/>
        </w:rPr>
        <w:t>，同比上升</w:t>
      </w:r>
      <w:r>
        <w:rPr>
          <w:rFonts w:hint="eastAsia"/>
        </w:rPr>
        <w:t>0.3</w:t>
      </w:r>
      <w:r>
        <w:rPr>
          <w:rFonts w:hint="eastAsia"/>
        </w:rPr>
        <w:t>个百分点；服判息诉率</w:t>
      </w:r>
      <w:r>
        <w:rPr>
          <w:rFonts w:hint="eastAsia"/>
        </w:rPr>
        <w:t>98.53%</w:t>
      </w:r>
      <w:r>
        <w:rPr>
          <w:rFonts w:hint="eastAsia"/>
        </w:rPr>
        <w:t>，同比上升</w:t>
      </w:r>
      <w:r>
        <w:rPr>
          <w:rFonts w:hint="eastAsia"/>
        </w:rPr>
        <w:t>0.72</w:t>
      </w:r>
      <w:r>
        <w:rPr>
          <w:rFonts w:hint="eastAsia"/>
        </w:rPr>
        <w:t>个百分点；案件改发率</w:t>
      </w:r>
      <w:r>
        <w:rPr>
          <w:rFonts w:hint="eastAsia"/>
        </w:rPr>
        <w:t>0.13%</w:t>
      </w:r>
      <w:r>
        <w:rPr>
          <w:rFonts w:hint="eastAsia"/>
        </w:rPr>
        <w:t>，同比下降</w:t>
      </w:r>
      <w:r>
        <w:rPr>
          <w:rFonts w:hint="eastAsia"/>
        </w:rPr>
        <w:t>0.32</w:t>
      </w:r>
      <w:r>
        <w:rPr>
          <w:rFonts w:hint="eastAsia"/>
        </w:rPr>
        <w:t>个百分点；平均审理天数</w:t>
      </w:r>
      <w:r>
        <w:rPr>
          <w:rFonts w:hint="eastAsia"/>
        </w:rPr>
        <w:t>21.75</w:t>
      </w:r>
      <w:r>
        <w:rPr>
          <w:rFonts w:hint="eastAsia"/>
        </w:rPr>
        <w:t>天，同比下降</w:t>
      </w:r>
      <w:r>
        <w:rPr>
          <w:rFonts w:hint="eastAsia"/>
        </w:rPr>
        <w:t>1.79</w:t>
      </w:r>
      <w:r>
        <w:rPr>
          <w:rFonts w:hint="eastAsia"/>
        </w:rPr>
        <w:t>天，位居全市第一。全面展现出我院在立案、审判、执行等方面所取得的成绩和成效。</w:t>
      </w:r>
    </w:p>
    <w:p w:rsidR="00714C1B" w:rsidRDefault="00714C1B">
      <w:pPr>
        <w:ind w:firstLine="420"/>
        <w:jc w:val="left"/>
      </w:pPr>
      <w:r>
        <w:rPr>
          <w:rFonts w:hint="eastAsia"/>
        </w:rPr>
        <w:t>坚持“四步走”</w:t>
      </w:r>
    </w:p>
    <w:p w:rsidR="00714C1B" w:rsidRDefault="00714C1B">
      <w:pPr>
        <w:ind w:firstLine="420"/>
        <w:jc w:val="left"/>
      </w:pPr>
      <w:r>
        <w:rPr>
          <w:rFonts w:hint="eastAsia"/>
        </w:rPr>
        <w:t>感受公平正义零距离</w:t>
      </w:r>
    </w:p>
    <w:p w:rsidR="00714C1B" w:rsidRDefault="00714C1B">
      <w:pPr>
        <w:ind w:firstLine="420"/>
        <w:jc w:val="left"/>
      </w:pPr>
      <w:r>
        <w:rPr>
          <w:rFonts w:hint="eastAsia"/>
        </w:rPr>
        <w:t>诉讼立案优化布局，走好公平正义第一步</w:t>
      </w:r>
    </w:p>
    <w:p w:rsidR="00714C1B" w:rsidRDefault="00714C1B">
      <w:pPr>
        <w:ind w:firstLine="420"/>
        <w:jc w:val="left"/>
      </w:pPr>
      <w:r>
        <w:rPr>
          <w:rFonts w:hint="eastAsia"/>
        </w:rPr>
        <w:t>1</w:t>
      </w:r>
    </w:p>
    <w:p w:rsidR="00714C1B" w:rsidRDefault="00714C1B">
      <w:pPr>
        <w:ind w:firstLine="420"/>
        <w:jc w:val="left"/>
      </w:pPr>
      <w:r>
        <w:rPr>
          <w:rFonts w:hint="eastAsia"/>
        </w:rPr>
        <w:t>诉讼服务一体多元</w:t>
      </w:r>
    </w:p>
    <w:p w:rsidR="00714C1B" w:rsidRDefault="00714C1B">
      <w:pPr>
        <w:ind w:firstLine="420"/>
        <w:jc w:val="left"/>
      </w:pPr>
      <w:r>
        <w:rPr>
          <w:rFonts w:hint="eastAsia"/>
        </w:rPr>
        <w:t>以诉讼服务中心为依托，在</w:t>
      </w:r>
      <w:r>
        <w:rPr>
          <w:rFonts w:hint="eastAsia"/>
        </w:rPr>
        <w:t>2</w:t>
      </w:r>
      <w:r>
        <w:rPr>
          <w:rFonts w:hint="eastAsia"/>
        </w:rPr>
        <w:t>个派出法庭及</w:t>
      </w:r>
      <w:r>
        <w:rPr>
          <w:rFonts w:hint="eastAsia"/>
        </w:rPr>
        <w:t>3</w:t>
      </w:r>
      <w:r>
        <w:rPr>
          <w:rFonts w:hint="eastAsia"/>
        </w:rPr>
        <w:t>个最远乡镇增设便民立案点，打造独具特色的“一体两翼三触角”</w:t>
      </w:r>
      <w:r>
        <w:rPr>
          <w:rFonts w:hint="eastAsia"/>
        </w:rPr>
        <w:t>30</w:t>
      </w:r>
      <w:r>
        <w:rPr>
          <w:rFonts w:hint="eastAsia"/>
        </w:rPr>
        <w:t>分钟诉讼服务圈“石棉模式”，有效打通立案服务“最后一公里”。</w:t>
      </w:r>
    </w:p>
    <w:p w:rsidR="00714C1B" w:rsidRDefault="00714C1B">
      <w:pPr>
        <w:ind w:firstLine="420"/>
        <w:jc w:val="left"/>
      </w:pPr>
      <w:r>
        <w:rPr>
          <w:rFonts w:hint="eastAsia"/>
        </w:rPr>
        <w:t>2</w:t>
      </w:r>
    </w:p>
    <w:p w:rsidR="00714C1B" w:rsidRDefault="00714C1B">
      <w:pPr>
        <w:ind w:firstLine="420"/>
        <w:jc w:val="left"/>
      </w:pPr>
      <w:r>
        <w:rPr>
          <w:rFonts w:hint="eastAsia"/>
        </w:rPr>
        <w:t>诉调工作一体对接</w:t>
      </w:r>
    </w:p>
    <w:p w:rsidR="00714C1B" w:rsidRDefault="00714C1B">
      <w:pPr>
        <w:ind w:firstLine="420"/>
        <w:jc w:val="left"/>
      </w:pPr>
      <w:r>
        <w:rPr>
          <w:rFonts w:hint="eastAsia"/>
        </w:rPr>
        <w:t>成立全市首个以法官名字命名的“刘波法官工作室”，并在工业园区设立“刘波工作室园区工作站”，到工业园区开展法律服务</w:t>
      </w:r>
      <w:r>
        <w:rPr>
          <w:rFonts w:hint="eastAsia"/>
        </w:rPr>
        <w:t>30</w:t>
      </w:r>
      <w:r>
        <w:rPr>
          <w:rFonts w:hint="eastAsia"/>
        </w:rPr>
        <w:t>余次，司法确认案件</w:t>
      </w:r>
      <w:r>
        <w:rPr>
          <w:rFonts w:hint="eastAsia"/>
        </w:rPr>
        <w:t>218</w:t>
      </w:r>
      <w:r>
        <w:rPr>
          <w:rFonts w:hint="eastAsia"/>
        </w:rPr>
        <w:t>件，与人民调解组织形成案件同步调解、同步确认工作模式。</w:t>
      </w:r>
    </w:p>
    <w:p w:rsidR="00714C1B" w:rsidRDefault="00714C1B">
      <w:pPr>
        <w:ind w:firstLine="420"/>
        <w:jc w:val="left"/>
      </w:pPr>
      <w:r>
        <w:rPr>
          <w:rFonts w:hint="eastAsia"/>
        </w:rPr>
        <w:t>3</w:t>
      </w:r>
    </w:p>
    <w:p w:rsidR="00714C1B" w:rsidRDefault="00714C1B">
      <w:pPr>
        <w:ind w:firstLine="420"/>
        <w:jc w:val="left"/>
      </w:pPr>
      <w:r>
        <w:rPr>
          <w:rFonts w:hint="eastAsia"/>
        </w:rPr>
        <w:t>多元化解涉诉信访</w:t>
      </w:r>
    </w:p>
    <w:p w:rsidR="00714C1B" w:rsidRDefault="00714C1B">
      <w:pPr>
        <w:ind w:firstLine="420"/>
        <w:jc w:val="left"/>
      </w:pPr>
      <w:r>
        <w:rPr>
          <w:rFonts w:hint="eastAsia"/>
        </w:rPr>
        <w:t>以“实质化解”为目标，规范处理流程，及时回应群众关切，领导坐班接访</w:t>
      </w:r>
      <w:r>
        <w:rPr>
          <w:rFonts w:hint="eastAsia"/>
        </w:rPr>
        <w:t>94</w:t>
      </w:r>
      <w:r>
        <w:rPr>
          <w:rFonts w:hint="eastAsia"/>
        </w:rPr>
        <w:t>次，处理信访案件</w:t>
      </w:r>
      <w:r>
        <w:rPr>
          <w:rFonts w:hint="eastAsia"/>
        </w:rPr>
        <w:t>27</w:t>
      </w:r>
      <w:r>
        <w:rPr>
          <w:rFonts w:hint="eastAsia"/>
        </w:rPr>
        <w:t>件</w:t>
      </w:r>
      <w:r>
        <w:rPr>
          <w:rFonts w:hint="eastAsia"/>
        </w:rPr>
        <w:t>34</w:t>
      </w:r>
      <w:r>
        <w:rPr>
          <w:rFonts w:hint="eastAsia"/>
        </w:rPr>
        <w:t>人。</w:t>
      </w:r>
    </w:p>
    <w:p w:rsidR="00714C1B" w:rsidRDefault="00714C1B">
      <w:pPr>
        <w:ind w:firstLine="420"/>
        <w:jc w:val="left"/>
      </w:pPr>
      <w:r>
        <w:rPr>
          <w:rFonts w:hint="eastAsia"/>
        </w:rPr>
        <w:t>司法审判创新举措，走新公平正义第二步</w:t>
      </w:r>
    </w:p>
    <w:p w:rsidR="00714C1B" w:rsidRDefault="00714C1B">
      <w:pPr>
        <w:ind w:firstLine="420"/>
        <w:jc w:val="left"/>
      </w:pPr>
      <w:r>
        <w:rPr>
          <w:rFonts w:hint="eastAsia"/>
        </w:rPr>
        <w:t>1</w:t>
      </w:r>
    </w:p>
    <w:p w:rsidR="00714C1B" w:rsidRDefault="00714C1B">
      <w:pPr>
        <w:ind w:firstLine="420"/>
        <w:jc w:val="left"/>
      </w:pPr>
      <w:r>
        <w:rPr>
          <w:rFonts w:hint="eastAsia"/>
        </w:rPr>
        <w:t>推进庭审实质化</w:t>
      </w:r>
    </w:p>
    <w:p w:rsidR="00714C1B" w:rsidRDefault="00714C1B">
      <w:pPr>
        <w:ind w:firstLine="420"/>
        <w:jc w:val="left"/>
      </w:pPr>
      <w:r>
        <w:rPr>
          <w:rFonts w:hint="eastAsia"/>
        </w:rPr>
        <w:t>落实“四个在法庭”要求，在雅安范围内首创鉴定人员“云上出庭”模式，严格保护诉讼权利。</w:t>
      </w:r>
    </w:p>
    <w:p w:rsidR="00714C1B" w:rsidRDefault="00714C1B">
      <w:pPr>
        <w:ind w:firstLine="420"/>
        <w:jc w:val="left"/>
      </w:pPr>
      <w:r>
        <w:rPr>
          <w:rFonts w:hint="eastAsia"/>
        </w:rPr>
        <w:t>2</w:t>
      </w:r>
    </w:p>
    <w:p w:rsidR="00714C1B" w:rsidRDefault="00714C1B">
      <w:pPr>
        <w:ind w:firstLine="420"/>
        <w:jc w:val="left"/>
      </w:pPr>
      <w:r>
        <w:rPr>
          <w:rFonts w:hint="eastAsia"/>
        </w:rPr>
        <w:t>重点工作强助力</w:t>
      </w:r>
    </w:p>
    <w:p w:rsidR="00714C1B" w:rsidRDefault="00714C1B">
      <w:pPr>
        <w:ind w:firstLine="420"/>
        <w:jc w:val="left"/>
      </w:pPr>
      <w:r>
        <w:rPr>
          <w:rFonts w:hint="eastAsia"/>
        </w:rPr>
        <w:t>制定优化法治化营商环境</w:t>
      </w:r>
      <w:r>
        <w:rPr>
          <w:rFonts w:hint="eastAsia"/>
        </w:rPr>
        <w:t>23</w:t>
      </w:r>
      <w:r>
        <w:rPr>
          <w:rFonts w:hint="eastAsia"/>
        </w:rPr>
        <w:t>项措施，在重点企业设立法律服务点</w:t>
      </w:r>
      <w:r>
        <w:rPr>
          <w:rFonts w:hint="eastAsia"/>
        </w:rPr>
        <w:t>3</w:t>
      </w:r>
      <w:r>
        <w:rPr>
          <w:rFonts w:hint="eastAsia"/>
        </w:rPr>
        <w:t>个，加强对重点项目工程</w:t>
      </w:r>
      <w:r>
        <w:rPr>
          <w:rFonts w:hint="eastAsia"/>
        </w:rPr>
        <w:lastRenderedPageBreak/>
        <w:t>的提前介入和对涉重大项目案件的请示汇报，打造服务大局的“前哨站”。</w:t>
      </w:r>
    </w:p>
    <w:p w:rsidR="00714C1B" w:rsidRDefault="00714C1B">
      <w:pPr>
        <w:ind w:firstLine="420"/>
        <w:jc w:val="left"/>
      </w:pPr>
      <w:r>
        <w:rPr>
          <w:rFonts w:hint="eastAsia"/>
        </w:rPr>
        <w:t>3</w:t>
      </w:r>
    </w:p>
    <w:p w:rsidR="00714C1B" w:rsidRDefault="00714C1B">
      <w:pPr>
        <w:ind w:firstLine="420"/>
        <w:jc w:val="left"/>
      </w:pPr>
      <w:r>
        <w:rPr>
          <w:rFonts w:hint="eastAsia"/>
        </w:rPr>
        <w:t>专业服务促振兴</w:t>
      </w:r>
    </w:p>
    <w:p w:rsidR="00714C1B" w:rsidRDefault="00714C1B">
      <w:pPr>
        <w:ind w:firstLine="420"/>
        <w:jc w:val="left"/>
      </w:pPr>
      <w:r>
        <w:rPr>
          <w:rFonts w:hint="eastAsia"/>
        </w:rPr>
        <w:t>制定服务乡村振兴</w:t>
      </w:r>
      <w:r>
        <w:rPr>
          <w:rFonts w:hint="eastAsia"/>
        </w:rPr>
        <w:t>16</w:t>
      </w:r>
      <w:r>
        <w:rPr>
          <w:rFonts w:hint="eastAsia"/>
        </w:rPr>
        <w:t>条措施，在黄果柑、枇杷等重要特色农产品成熟销售季节，常态化开展法治宣传，守好果农“钱袋子”，涉果品种植和买卖纠纷从</w:t>
      </w:r>
      <w:r>
        <w:rPr>
          <w:rFonts w:hint="eastAsia"/>
        </w:rPr>
        <w:t>2019</w:t>
      </w:r>
      <w:r>
        <w:rPr>
          <w:rFonts w:hint="eastAsia"/>
        </w:rPr>
        <w:t>年的</w:t>
      </w:r>
      <w:r>
        <w:rPr>
          <w:rFonts w:hint="eastAsia"/>
        </w:rPr>
        <w:t>118</w:t>
      </w:r>
      <w:r>
        <w:rPr>
          <w:rFonts w:hint="eastAsia"/>
        </w:rPr>
        <w:t>件下降至</w:t>
      </w:r>
      <w:r>
        <w:rPr>
          <w:rFonts w:hint="eastAsia"/>
        </w:rPr>
        <w:t>2021</w:t>
      </w:r>
      <w:r>
        <w:rPr>
          <w:rFonts w:hint="eastAsia"/>
        </w:rPr>
        <w:t>年的</w:t>
      </w:r>
      <w:r>
        <w:rPr>
          <w:rFonts w:hint="eastAsia"/>
        </w:rPr>
        <w:t>7</w:t>
      </w:r>
      <w:r>
        <w:rPr>
          <w:rFonts w:hint="eastAsia"/>
        </w:rPr>
        <w:t>件。</w:t>
      </w:r>
    </w:p>
    <w:p w:rsidR="00714C1B" w:rsidRDefault="00714C1B">
      <w:pPr>
        <w:ind w:firstLine="420"/>
        <w:jc w:val="left"/>
      </w:pPr>
      <w:r>
        <w:rPr>
          <w:rFonts w:hint="eastAsia"/>
        </w:rPr>
        <w:t>4</w:t>
      </w:r>
    </w:p>
    <w:p w:rsidR="00714C1B" w:rsidRDefault="00714C1B">
      <w:pPr>
        <w:ind w:firstLine="420"/>
        <w:jc w:val="left"/>
      </w:pPr>
      <w:r>
        <w:rPr>
          <w:rFonts w:hint="eastAsia"/>
        </w:rPr>
        <w:t>聚焦特色树品牌</w:t>
      </w:r>
    </w:p>
    <w:p w:rsidR="00714C1B" w:rsidRDefault="00714C1B">
      <w:pPr>
        <w:ind w:firstLine="420"/>
        <w:jc w:val="left"/>
      </w:pPr>
      <w:r>
        <w:rPr>
          <w:rFonts w:hint="eastAsia"/>
        </w:rPr>
        <w:t>安顺法庭成立全省首个“青年法庭”，定位于“传承红色基因，护航红旅发展”，让青年干警在治理一线展现智慧。美罗法庭成立全市首个“女子法庭”，针对老年人群体实施“夕阳红”计划，针对未成年人群体实施“播种计划”，针对妇女群体设立“康乃馨家园”维权点，充分发挥女性干警柔性执法的力度与温度。</w:t>
      </w:r>
    </w:p>
    <w:p w:rsidR="00714C1B" w:rsidRDefault="00714C1B">
      <w:pPr>
        <w:ind w:firstLine="420"/>
        <w:jc w:val="left"/>
      </w:pPr>
      <w:r>
        <w:rPr>
          <w:rFonts w:hint="eastAsia"/>
        </w:rPr>
        <w:t>执行攻坚稳中求进，走实公平正义第三步</w:t>
      </w:r>
    </w:p>
    <w:p w:rsidR="00714C1B" w:rsidRDefault="00714C1B">
      <w:pPr>
        <w:ind w:firstLine="420"/>
        <w:jc w:val="left"/>
      </w:pPr>
      <w:r>
        <w:rPr>
          <w:rFonts w:hint="eastAsia"/>
        </w:rPr>
        <w:t>1</w:t>
      </w:r>
    </w:p>
    <w:p w:rsidR="00714C1B" w:rsidRDefault="00714C1B">
      <w:pPr>
        <w:ind w:firstLine="420"/>
        <w:jc w:val="left"/>
      </w:pPr>
      <w:r>
        <w:rPr>
          <w:rFonts w:hint="eastAsia"/>
        </w:rPr>
        <w:t>回应人民群众“急难愁盼”问题</w:t>
      </w:r>
    </w:p>
    <w:p w:rsidR="00714C1B" w:rsidRDefault="00714C1B">
      <w:pPr>
        <w:ind w:firstLine="420"/>
        <w:jc w:val="left"/>
      </w:pPr>
      <w:r>
        <w:rPr>
          <w:rFonts w:hint="eastAsia"/>
        </w:rPr>
        <w:t>开展终本案件“回头看”专项活动，及时恢复执行案件</w:t>
      </w:r>
      <w:r>
        <w:rPr>
          <w:rFonts w:hint="eastAsia"/>
        </w:rPr>
        <w:t>434</w:t>
      </w:r>
      <w:r>
        <w:rPr>
          <w:rFonts w:hint="eastAsia"/>
        </w:rPr>
        <w:t>件，执行到位</w:t>
      </w:r>
      <w:r>
        <w:rPr>
          <w:rFonts w:hint="eastAsia"/>
        </w:rPr>
        <w:t>3539.59</w:t>
      </w:r>
      <w:r>
        <w:rPr>
          <w:rFonts w:hint="eastAsia"/>
        </w:rPr>
        <w:t>万元。</w:t>
      </w:r>
    </w:p>
    <w:p w:rsidR="00714C1B" w:rsidRDefault="00714C1B">
      <w:pPr>
        <w:ind w:firstLine="420"/>
        <w:jc w:val="left"/>
      </w:pPr>
      <w:r>
        <w:rPr>
          <w:rFonts w:hint="eastAsia"/>
        </w:rPr>
        <w:t>2</w:t>
      </w:r>
    </w:p>
    <w:p w:rsidR="00714C1B" w:rsidRDefault="00714C1B">
      <w:pPr>
        <w:ind w:firstLine="420"/>
        <w:jc w:val="left"/>
      </w:pPr>
      <w:r>
        <w:rPr>
          <w:rFonts w:hint="eastAsia"/>
        </w:rPr>
        <w:t>建立涉民生案件集中执行长效机制</w:t>
      </w:r>
    </w:p>
    <w:p w:rsidR="00714C1B" w:rsidRDefault="00714C1B">
      <w:pPr>
        <w:ind w:firstLine="420"/>
        <w:jc w:val="left"/>
      </w:pPr>
      <w:r>
        <w:rPr>
          <w:rFonts w:hint="eastAsia"/>
        </w:rPr>
        <w:t>组织开展“集中拘传”和“小年夜”夜间集中执行活动，共执结涉民生执行案件</w:t>
      </w:r>
      <w:r>
        <w:rPr>
          <w:rFonts w:hint="eastAsia"/>
        </w:rPr>
        <w:t>327</w:t>
      </w:r>
      <w:r>
        <w:rPr>
          <w:rFonts w:hint="eastAsia"/>
        </w:rPr>
        <w:t>件，执行到位金额</w:t>
      </w:r>
      <w:r>
        <w:rPr>
          <w:rFonts w:hint="eastAsia"/>
        </w:rPr>
        <w:t>934.86</w:t>
      </w:r>
      <w:r>
        <w:rPr>
          <w:rFonts w:hint="eastAsia"/>
        </w:rPr>
        <w:t>万元，到位率达</w:t>
      </w:r>
      <w:r>
        <w:rPr>
          <w:rFonts w:hint="eastAsia"/>
        </w:rPr>
        <w:t>76%</w:t>
      </w:r>
      <w:r>
        <w:rPr>
          <w:rFonts w:hint="eastAsia"/>
        </w:rPr>
        <w:t>。</w:t>
      </w:r>
    </w:p>
    <w:p w:rsidR="00714C1B" w:rsidRDefault="00714C1B">
      <w:pPr>
        <w:ind w:firstLine="420"/>
        <w:jc w:val="left"/>
      </w:pPr>
      <w:r>
        <w:rPr>
          <w:rFonts w:hint="eastAsia"/>
        </w:rPr>
        <w:t>3</w:t>
      </w:r>
    </w:p>
    <w:p w:rsidR="00714C1B" w:rsidRDefault="00714C1B">
      <w:pPr>
        <w:ind w:firstLine="420"/>
        <w:jc w:val="left"/>
      </w:pPr>
      <w:r>
        <w:rPr>
          <w:rFonts w:hint="eastAsia"/>
        </w:rPr>
        <w:t>落实黑财清底工作任务</w:t>
      </w:r>
    </w:p>
    <w:p w:rsidR="00714C1B" w:rsidRDefault="00714C1B">
      <w:pPr>
        <w:ind w:firstLine="420"/>
        <w:jc w:val="left"/>
      </w:pPr>
      <w:r>
        <w:rPr>
          <w:rFonts w:hint="eastAsia"/>
        </w:rPr>
        <w:t>执结涉恶刑事财产刑案件</w:t>
      </w:r>
      <w:r>
        <w:rPr>
          <w:rFonts w:hint="eastAsia"/>
        </w:rPr>
        <w:t>22</w:t>
      </w:r>
      <w:r>
        <w:rPr>
          <w:rFonts w:hint="eastAsia"/>
        </w:rPr>
        <w:t>件，上缴国库和退赔被害人共计</w:t>
      </w:r>
      <w:r>
        <w:rPr>
          <w:rFonts w:hint="eastAsia"/>
        </w:rPr>
        <w:t>432.7</w:t>
      </w:r>
      <w:r>
        <w:rPr>
          <w:rFonts w:hint="eastAsia"/>
        </w:rPr>
        <w:t>万元，到位率达</w:t>
      </w:r>
      <w:r>
        <w:rPr>
          <w:rFonts w:hint="eastAsia"/>
        </w:rPr>
        <w:t>88%</w:t>
      </w:r>
      <w:r>
        <w:rPr>
          <w:rFonts w:hint="eastAsia"/>
        </w:rPr>
        <w:t>。</w:t>
      </w:r>
    </w:p>
    <w:p w:rsidR="00714C1B" w:rsidRDefault="00714C1B">
      <w:pPr>
        <w:ind w:firstLine="420"/>
        <w:jc w:val="left"/>
      </w:pPr>
      <w:r>
        <w:rPr>
          <w:rFonts w:hint="eastAsia"/>
        </w:rPr>
        <w:t>4</w:t>
      </w:r>
    </w:p>
    <w:p w:rsidR="00714C1B" w:rsidRDefault="00714C1B">
      <w:pPr>
        <w:ind w:firstLine="420"/>
        <w:jc w:val="left"/>
      </w:pPr>
      <w:r>
        <w:rPr>
          <w:rFonts w:hint="eastAsia"/>
        </w:rPr>
        <w:t>主动服务经济发展大局</w:t>
      </w:r>
    </w:p>
    <w:p w:rsidR="00714C1B" w:rsidRDefault="00714C1B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件涉党政机关案件期限内全部执行完毕，为民营企业执行到位案款</w:t>
      </w:r>
      <w:r>
        <w:rPr>
          <w:rFonts w:hint="eastAsia"/>
        </w:rPr>
        <w:t>123.32</w:t>
      </w:r>
      <w:r>
        <w:rPr>
          <w:rFonts w:hint="eastAsia"/>
        </w:rPr>
        <w:t>万元，为金融机构兑现债权</w:t>
      </w:r>
      <w:r>
        <w:rPr>
          <w:rFonts w:hint="eastAsia"/>
        </w:rPr>
        <w:t>1047.06</w:t>
      </w:r>
      <w:r>
        <w:rPr>
          <w:rFonts w:hint="eastAsia"/>
        </w:rPr>
        <w:t>万元。</w:t>
      </w:r>
    </w:p>
    <w:p w:rsidR="00714C1B" w:rsidRDefault="00714C1B">
      <w:pPr>
        <w:ind w:firstLine="420"/>
        <w:jc w:val="left"/>
      </w:pPr>
      <w:r>
        <w:rPr>
          <w:rFonts w:hint="eastAsia"/>
        </w:rPr>
        <w:t>普法宣传开拓创新，走稳公平正义第四步</w:t>
      </w:r>
    </w:p>
    <w:p w:rsidR="00714C1B" w:rsidRDefault="00714C1B">
      <w:pPr>
        <w:ind w:firstLine="420"/>
        <w:jc w:val="left"/>
      </w:pPr>
      <w:r>
        <w:rPr>
          <w:rFonts w:hint="eastAsia"/>
        </w:rPr>
        <w:t>1</w:t>
      </w:r>
    </w:p>
    <w:p w:rsidR="00714C1B" w:rsidRDefault="00714C1B">
      <w:pPr>
        <w:ind w:firstLine="420"/>
        <w:jc w:val="left"/>
      </w:pPr>
      <w:r>
        <w:rPr>
          <w:rFonts w:hint="eastAsia"/>
        </w:rPr>
        <w:t>拓宽宣传阵地</w:t>
      </w:r>
    </w:p>
    <w:p w:rsidR="00714C1B" w:rsidRDefault="00714C1B">
      <w:pPr>
        <w:ind w:firstLine="420"/>
        <w:jc w:val="left"/>
      </w:pPr>
      <w:r>
        <w:rPr>
          <w:rFonts w:hint="eastAsia"/>
        </w:rPr>
        <w:t>扎实开展“三官一律”下基层活动，开展“双百四进”普法宣传</w:t>
      </w:r>
      <w:r>
        <w:rPr>
          <w:rFonts w:hint="eastAsia"/>
        </w:rPr>
        <w:t>52</w:t>
      </w:r>
      <w:r>
        <w:rPr>
          <w:rFonts w:hint="eastAsia"/>
        </w:rPr>
        <w:t>次。编发信息简报</w:t>
      </w:r>
      <w:r>
        <w:rPr>
          <w:rFonts w:hint="eastAsia"/>
        </w:rPr>
        <w:t>196</w:t>
      </w:r>
      <w:r>
        <w:rPr>
          <w:rFonts w:hint="eastAsia"/>
        </w:rPr>
        <w:t>篇，发布微博</w:t>
      </w:r>
      <w:r>
        <w:rPr>
          <w:rFonts w:hint="eastAsia"/>
        </w:rPr>
        <w:t>283</w:t>
      </w:r>
      <w:r>
        <w:rPr>
          <w:rFonts w:hint="eastAsia"/>
        </w:rPr>
        <w:t>期、微信</w:t>
      </w:r>
      <w:r>
        <w:rPr>
          <w:rFonts w:hint="eastAsia"/>
        </w:rPr>
        <w:t>342</w:t>
      </w:r>
      <w:r>
        <w:rPr>
          <w:rFonts w:hint="eastAsia"/>
        </w:rPr>
        <w:t>期，被国家、省、市媒体采用</w:t>
      </w:r>
      <w:r>
        <w:rPr>
          <w:rFonts w:hint="eastAsia"/>
        </w:rPr>
        <w:t>785</w:t>
      </w:r>
      <w:r>
        <w:rPr>
          <w:rFonts w:hint="eastAsia"/>
        </w:rPr>
        <w:t>篇次，《柔性执法温暖展现“她力量”，司法为民力撑法治“半边天”》《法官们脚下的“诗和远方”》等多篇宣传稿件被最高人民法院、人民日报等官方媒体采用。</w:t>
      </w:r>
    </w:p>
    <w:p w:rsidR="00714C1B" w:rsidRDefault="00714C1B">
      <w:pPr>
        <w:ind w:firstLine="420"/>
        <w:jc w:val="left"/>
      </w:pPr>
      <w:r>
        <w:rPr>
          <w:rFonts w:hint="eastAsia"/>
        </w:rPr>
        <w:t>2</w:t>
      </w:r>
    </w:p>
    <w:p w:rsidR="00714C1B" w:rsidRDefault="00714C1B">
      <w:pPr>
        <w:ind w:firstLine="420"/>
        <w:jc w:val="left"/>
      </w:pPr>
      <w:r>
        <w:rPr>
          <w:rFonts w:hint="eastAsia"/>
        </w:rPr>
        <w:t>拓新宣传载体</w:t>
      </w:r>
    </w:p>
    <w:p w:rsidR="00714C1B" w:rsidRDefault="00714C1B">
      <w:pPr>
        <w:ind w:firstLine="420"/>
        <w:jc w:val="left"/>
      </w:pPr>
      <w:r>
        <w:rPr>
          <w:rFonts w:hint="eastAsia"/>
        </w:rPr>
        <w:t>录制《法官说法》</w:t>
      </w:r>
      <w:r>
        <w:rPr>
          <w:rFonts w:hint="eastAsia"/>
        </w:rPr>
        <w:t>9</w:t>
      </w:r>
      <w:r>
        <w:rPr>
          <w:rFonts w:hint="eastAsia"/>
        </w:rPr>
        <w:t>期，被学习强国平台采用</w:t>
      </w:r>
      <w:r>
        <w:rPr>
          <w:rFonts w:hint="eastAsia"/>
        </w:rPr>
        <w:t>3</w:t>
      </w:r>
      <w:r>
        <w:rPr>
          <w:rFonts w:hint="eastAsia"/>
        </w:rPr>
        <w:t>期。发布抖音作品</w:t>
      </w:r>
      <w:r>
        <w:rPr>
          <w:rFonts w:hint="eastAsia"/>
        </w:rPr>
        <w:t>181</w:t>
      </w:r>
      <w:r>
        <w:rPr>
          <w:rFonts w:hint="eastAsia"/>
        </w:rPr>
        <w:t>个，单条视频点击率突破</w:t>
      </w:r>
      <w:r>
        <w:rPr>
          <w:rFonts w:hint="eastAsia"/>
        </w:rPr>
        <w:t>380</w:t>
      </w:r>
      <w:r>
        <w:rPr>
          <w:rFonts w:hint="eastAsia"/>
        </w:rPr>
        <w:t>万，巡回审判案件单次直播累计观看人数超</w:t>
      </w:r>
      <w:r>
        <w:rPr>
          <w:rFonts w:hint="eastAsia"/>
        </w:rPr>
        <w:t>23.6</w:t>
      </w:r>
      <w:r>
        <w:rPr>
          <w:rFonts w:hint="eastAsia"/>
        </w:rPr>
        <w:t>万人。</w:t>
      </w:r>
    </w:p>
    <w:p w:rsidR="00714C1B" w:rsidRDefault="00714C1B">
      <w:pPr>
        <w:ind w:firstLine="420"/>
        <w:jc w:val="left"/>
      </w:pPr>
      <w:r>
        <w:rPr>
          <w:rFonts w:hint="eastAsia"/>
        </w:rPr>
        <w:t>下一步，石棉县法院将认真贯彻落实本次会议精神，通过“四个结合”，推进“感受公平正义”专项活动长效常新。一是与党史学习教育相结合，强化党建引领，凝聚奋进力量。二是与巩固政法队伍教育成果相结合，打造高素质法院队伍。三是与“转树作抓”专项行动相结合，切实改进工作作风。四是与争创“为群众办实事示范法院”相结合，让人民群众对公平正义感受更加真切，对司法的获得感更加具体。</w:t>
      </w:r>
    </w:p>
    <w:p w:rsidR="00714C1B" w:rsidRDefault="00714C1B">
      <w:pPr>
        <w:ind w:firstLine="420"/>
        <w:jc w:val="right"/>
      </w:pPr>
      <w:r>
        <w:rPr>
          <w:rFonts w:hint="eastAsia"/>
        </w:rPr>
        <w:t>石棉县人民法院</w:t>
      </w:r>
      <w:r>
        <w:rPr>
          <w:rFonts w:hint="eastAsia"/>
        </w:rPr>
        <w:t>2022-03-31</w:t>
      </w:r>
    </w:p>
    <w:p w:rsidR="00714C1B" w:rsidRDefault="00714C1B" w:rsidP="00DD3F59">
      <w:pPr>
        <w:sectPr w:rsidR="00714C1B" w:rsidSect="00CB1A38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E3A4C" w:rsidRDefault="008E3A4C"/>
    <w:sectPr w:rsidR="008E3A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1A38" w:rsidRDefault="008E3A4C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1A38" w:rsidRDefault="008E3A4C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1A38" w:rsidRDefault="008E3A4C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1A38" w:rsidRDefault="008E3A4C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</w:t>
    </w:r>
    <w:r>
      <w:rPr>
        <w:rFonts w:hint="eastAsia"/>
      </w:rPr>
      <w:t xml:space="preserve">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714C1B"/>
    <w:rsid w:val="00714C1B"/>
    <w:rsid w:val="008E3A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14C1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14C1B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714C1B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714C1B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714C1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714C1B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270</Words>
  <Characters>1543</Characters>
  <Application>Microsoft Office Word</Application>
  <DocSecurity>0</DocSecurity>
  <Lines>12</Lines>
  <Paragraphs>3</Paragraphs>
  <ScaleCrop>false</ScaleCrop>
  <Company>微软中国</Company>
  <LinksUpToDate>false</LinksUpToDate>
  <CharactersWithSpaces>1810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2023-04-06T09:24:00Z</dcterms:created>
</cp:coreProperties>
</file>