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61" w:rsidRDefault="00193B61">
      <w:pPr>
        <w:pStyle w:val="1"/>
      </w:pPr>
      <w:r>
        <w:rPr>
          <w:rFonts w:hint="eastAsia"/>
        </w:rPr>
        <w:t>区长姜岳新就全区经济工作作专题讲话</w:t>
      </w:r>
    </w:p>
    <w:p w:rsidR="00193B61" w:rsidRDefault="00193B61">
      <w:pPr>
        <w:ind w:firstLine="420"/>
        <w:jc w:val="left"/>
      </w:pP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日，高明区委十三届四次全会召开。会上，高明区委副书记、区长姜岳新就经济工作作专题讲话。</w:t>
      </w:r>
    </w:p>
    <w:p w:rsidR="00193B61" w:rsidRDefault="00193B61">
      <w:pPr>
        <w:ind w:firstLine="420"/>
        <w:jc w:val="left"/>
      </w:pPr>
      <w:r>
        <w:rPr>
          <w:rFonts w:hint="eastAsia"/>
        </w:rPr>
        <w:t>会议指出，今年上半年，在复杂严峻的形势下，高明区经济保持平稳较快发展。下阶段，高明区上下要坚决扛起稳增长的政治责任，采取更加精准、更加有力、更有预见性的对策措施，重点抓好扩投资、扶主体、调结构、促消费、稳财政、保安全六方面工作。</w:t>
      </w:r>
    </w:p>
    <w:p w:rsidR="00193B61" w:rsidRDefault="00193B61">
      <w:pPr>
        <w:ind w:firstLine="420"/>
        <w:jc w:val="left"/>
      </w:pPr>
      <w:r>
        <w:rPr>
          <w:rFonts w:hint="eastAsia"/>
        </w:rPr>
        <w:t>扩投资</w:t>
      </w:r>
      <w:r>
        <w:rPr>
          <w:rFonts w:hint="eastAsia"/>
        </w:rPr>
        <w:t>,</w:t>
      </w:r>
      <w:r>
        <w:rPr>
          <w:rFonts w:hint="eastAsia"/>
        </w:rPr>
        <w:t>想方设法扩大有效投入</w:t>
      </w:r>
    </w:p>
    <w:p w:rsidR="00193B61" w:rsidRDefault="00193B61">
      <w:pPr>
        <w:ind w:firstLine="420"/>
        <w:jc w:val="left"/>
      </w:pPr>
      <w:r>
        <w:rPr>
          <w:rFonts w:hint="eastAsia"/>
        </w:rPr>
        <w:t>会议指出，高明要完善党政部门抓招商、抓项目、抓投资责任体系，以超常规举措打通重点项目建设堵点难点，确保</w:t>
      </w:r>
      <w:r>
        <w:rPr>
          <w:rFonts w:hint="eastAsia"/>
        </w:rPr>
        <w:t>116</w:t>
      </w:r>
      <w:r>
        <w:rPr>
          <w:rFonts w:hint="eastAsia"/>
        </w:rPr>
        <w:t>个省、市、区重点项目完成投资</w:t>
      </w:r>
      <w:r>
        <w:rPr>
          <w:rFonts w:hint="eastAsia"/>
        </w:rPr>
        <w:t>143</w:t>
      </w:r>
      <w:r>
        <w:rPr>
          <w:rFonts w:hint="eastAsia"/>
        </w:rPr>
        <w:t>亿元以上、全年固定资产投资实现正增长。</w:t>
      </w:r>
    </w:p>
    <w:p w:rsidR="00193B61" w:rsidRDefault="00193B61">
      <w:pPr>
        <w:ind w:firstLine="420"/>
        <w:jc w:val="left"/>
      </w:pPr>
      <w:r>
        <w:rPr>
          <w:rFonts w:hint="eastAsia"/>
        </w:rPr>
        <w:t>高明还将狠抓</w:t>
      </w:r>
      <w:r>
        <w:rPr>
          <w:rFonts w:hint="eastAsia"/>
        </w:rPr>
        <w:t>20</w:t>
      </w:r>
      <w:r>
        <w:rPr>
          <w:rFonts w:hint="eastAsia"/>
        </w:rPr>
        <w:t>亿元专项债资金使用进度，推动项目尽快形成实物工作量；实行挂图作战、督办落实，推动项目尽快开工建设；探索推行“标准地”供应、“带项目方案”出让土地，确保重点项目</w:t>
      </w:r>
      <w:r>
        <w:rPr>
          <w:rFonts w:hint="eastAsia"/>
        </w:rPr>
        <w:t>100%</w:t>
      </w:r>
      <w:r>
        <w:rPr>
          <w:rFonts w:hint="eastAsia"/>
        </w:rPr>
        <w:t>供地。</w:t>
      </w:r>
    </w:p>
    <w:p w:rsidR="00193B61" w:rsidRDefault="00193B61">
      <w:pPr>
        <w:ind w:firstLine="420"/>
        <w:jc w:val="left"/>
      </w:pPr>
      <w:r>
        <w:rPr>
          <w:rFonts w:hint="eastAsia"/>
        </w:rPr>
        <w:t>抢抓专项债政策“窗口期”，高明将围绕新型基础设施、新能源、公共服务、土地收储等领域，建立项目申报、储备、发行“三级库”，在新一轮专项债中争取更多额度。</w:t>
      </w:r>
    </w:p>
    <w:p w:rsidR="00193B61" w:rsidRDefault="00193B61">
      <w:pPr>
        <w:ind w:firstLine="420"/>
        <w:jc w:val="left"/>
      </w:pPr>
      <w:r>
        <w:rPr>
          <w:rFonts w:hint="eastAsia"/>
        </w:rPr>
        <w:t>扶主体</w:t>
      </w:r>
      <w:r>
        <w:rPr>
          <w:rFonts w:hint="eastAsia"/>
        </w:rPr>
        <w:t>,</w:t>
      </w:r>
      <w:r>
        <w:rPr>
          <w:rFonts w:hint="eastAsia"/>
        </w:rPr>
        <w:t>做强做优实体经济支撑</w:t>
      </w:r>
    </w:p>
    <w:p w:rsidR="00193B61" w:rsidRDefault="00193B61">
      <w:pPr>
        <w:ind w:firstLine="420"/>
        <w:jc w:val="left"/>
      </w:pPr>
      <w:r>
        <w:rPr>
          <w:rFonts w:hint="eastAsia"/>
        </w:rPr>
        <w:t>信心比金子还重要。会议强调，高明将全面落实国务院、省、市、区稳住经济一揽子政策，推进政府补助资金“秒速直达</w:t>
      </w:r>
      <w:r>
        <w:rPr>
          <w:rFonts w:hint="eastAsia"/>
        </w:rPr>
        <w:t>+</w:t>
      </w:r>
      <w:r>
        <w:rPr>
          <w:rFonts w:hint="eastAsia"/>
        </w:rPr>
        <w:t>限时直达”，提振市场主体发展信心。</w:t>
      </w:r>
    </w:p>
    <w:p w:rsidR="00193B61" w:rsidRDefault="00193B61">
      <w:pPr>
        <w:ind w:firstLine="420"/>
        <w:jc w:val="left"/>
      </w:pPr>
      <w:r>
        <w:rPr>
          <w:rFonts w:hint="eastAsia"/>
        </w:rPr>
        <w:t>高明要加快“个转企”“小升规”“规上市”，确保年内市场主体增长</w:t>
      </w:r>
      <w:r>
        <w:rPr>
          <w:rFonts w:hint="eastAsia"/>
        </w:rPr>
        <w:t>13%</w:t>
      </w:r>
      <w:r>
        <w:rPr>
          <w:rFonts w:hint="eastAsia"/>
        </w:rPr>
        <w:t>以上、个转企</w:t>
      </w:r>
      <w:r>
        <w:rPr>
          <w:rFonts w:hint="eastAsia"/>
        </w:rPr>
        <w:t>150</w:t>
      </w:r>
      <w:r>
        <w:rPr>
          <w:rFonts w:hint="eastAsia"/>
        </w:rPr>
        <w:t>家以上、新增“四上”企业</w:t>
      </w:r>
      <w:r>
        <w:rPr>
          <w:rFonts w:hint="eastAsia"/>
        </w:rPr>
        <w:t>130</w:t>
      </w:r>
      <w:r>
        <w:rPr>
          <w:rFonts w:hint="eastAsia"/>
        </w:rPr>
        <w:t>家以上。聚焦</w:t>
      </w:r>
      <w:r>
        <w:rPr>
          <w:rFonts w:hint="eastAsia"/>
        </w:rPr>
        <w:t>88</w:t>
      </w:r>
      <w:r>
        <w:rPr>
          <w:rFonts w:hint="eastAsia"/>
        </w:rPr>
        <w:t>家重点监测制造业企业，落实“一对一”帮扶政策，力促企业稳产满产扩产。</w:t>
      </w:r>
    </w:p>
    <w:p w:rsidR="00193B61" w:rsidRDefault="00193B61">
      <w:pPr>
        <w:ind w:firstLine="420"/>
        <w:jc w:val="left"/>
      </w:pPr>
      <w:r>
        <w:rPr>
          <w:rFonts w:hint="eastAsia"/>
        </w:rPr>
        <w:t>此外，高明将加强企业创新能力建设，确保年内高新技术企业存量达到</w:t>
      </w:r>
      <w:r>
        <w:rPr>
          <w:rFonts w:hint="eastAsia"/>
        </w:rPr>
        <w:t>260</w:t>
      </w:r>
      <w:r>
        <w:rPr>
          <w:rFonts w:hint="eastAsia"/>
        </w:rPr>
        <w:t>家以上、规上工业企业研发机构建有率达到</w:t>
      </w:r>
      <w:r>
        <w:rPr>
          <w:rFonts w:hint="eastAsia"/>
        </w:rPr>
        <w:t>57%</w:t>
      </w:r>
      <w:r>
        <w:rPr>
          <w:rFonts w:hint="eastAsia"/>
        </w:rPr>
        <w:t>以上；推进“两院一中心一基地”、鑫创智谷等科创平台建设；完善人才“近悦远来”政策体系，推进大学生人才“归巢”“扎根”行动。</w:t>
      </w:r>
    </w:p>
    <w:p w:rsidR="00193B61" w:rsidRDefault="00193B61">
      <w:pPr>
        <w:ind w:firstLine="420"/>
        <w:jc w:val="left"/>
      </w:pPr>
      <w:r>
        <w:rPr>
          <w:rFonts w:hint="eastAsia"/>
        </w:rPr>
        <w:t>调结构</w:t>
      </w:r>
      <w:r>
        <w:rPr>
          <w:rFonts w:hint="eastAsia"/>
        </w:rPr>
        <w:t>,</w:t>
      </w:r>
      <w:r>
        <w:rPr>
          <w:rFonts w:hint="eastAsia"/>
        </w:rPr>
        <w:t>加快构建现代产业体系</w:t>
      </w:r>
    </w:p>
    <w:p w:rsidR="00193B61" w:rsidRDefault="00193B61">
      <w:pPr>
        <w:ind w:firstLine="420"/>
        <w:jc w:val="left"/>
      </w:pPr>
      <w:r>
        <w:rPr>
          <w:rFonts w:hint="eastAsia"/>
        </w:rPr>
        <w:t>会议指出，高明要全力拓展产业空间，推进</w:t>
      </w:r>
      <w:r>
        <w:rPr>
          <w:rFonts w:hint="eastAsia"/>
        </w:rPr>
        <w:t>32</w:t>
      </w:r>
      <w:r>
        <w:rPr>
          <w:rFonts w:hint="eastAsia"/>
        </w:rPr>
        <w:t>平方公里合作园区建设，启动土地</w:t>
      </w:r>
      <w:r>
        <w:rPr>
          <w:rFonts w:hint="eastAsia"/>
        </w:rPr>
        <w:t>6000</w:t>
      </w:r>
      <w:r>
        <w:rPr>
          <w:rFonts w:hint="eastAsia"/>
        </w:rPr>
        <w:t>亩征收；推动佛山临空经济区智造产业园、佛山高新区富湾装备园等特色产业园扩容提质，规划拓展</w:t>
      </w:r>
      <w:r>
        <w:rPr>
          <w:rFonts w:hint="eastAsia"/>
        </w:rPr>
        <w:t>12</w:t>
      </w:r>
      <w:r>
        <w:rPr>
          <w:rFonts w:hint="eastAsia"/>
        </w:rPr>
        <w:t>个万亩千亩工业集聚区；统筹推进全域土地治理，年内消化处置批而未供、闲置土地分别达到</w:t>
      </w:r>
      <w:r>
        <w:rPr>
          <w:rFonts w:hint="eastAsia"/>
        </w:rPr>
        <w:t>2000</w:t>
      </w:r>
      <w:r>
        <w:rPr>
          <w:rFonts w:hint="eastAsia"/>
        </w:rPr>
        <w:t>亩以上，完成村改攻坚</w:t>
      </w:r>
      <w:r>
        <w:rPr>
          <w:rFonts w:hint="eastAsia"/>
        </w:rPr>
        <w:t>3021</w:t>
      </w:r>
      <w:r>
        <w:rPr>
          <w:rFonts w:hint="eastAsia"/>
        </w:rPr>
        <w:t>亩、推动</w:t>
      </w:r>
      <w:r>
        <w:rPr>
          <w:rFonts w:hint="eastAsia"/>
        </w:rPr>
        <w:t>1550</w:t>
      </w:r>
      <w:r>
        <w:rPr>
          <w:rFonts w:hint="eastAsia"/>
        </w:rPr>
        <w:t>亩低效产业用地再开发。</w:t>
      </w:r>
    </w:p>
    <w:p w:rsidR="00193B61" w:rsidRDefault="00193B61">
      <w:pPr>
        <w:ind w:firstLine="420"/>
        <w:jc w:val="left"/>
      </w:pPr>
      <w:r>
        <w:rPr>
          <w:rFonts w:hint="eastAsia"/>
        </w:rPr>
        <w:t>做大做强先进制造业，高明将聚焦“</w:t>
      </w:r>
      <w:r>
        <w:rPr>
          <w:rFonts w:hint="eastAsia"/>
        </w:rPr>
        <w:t>3+2</w:t>
      </w:r>
      <w:r>
        <w:rPr>
          <w:rFonts w:hint="eastAsia"/>
        </w:rPr>
        <w:t>”支柱产业和战新产业，引进配套与服务的“专精特新”企业，促进主导产业成链集群发展；年内完成工业技改投资</w:t>
      </w:r>
      <w:r>
        <w:rPr>
          <w:rFonts w:hint="eastAsia"/>
        </w:rPr>
        <w:t>38</w:t>
      </w:r>
      <w:r>
        <w:rPr>
          <w:rFonts w:hint="eastAsia"/>
        </w:rPr>
        <w:t>亿元以上，推动</w:t>
      </w:r>
      <w:r>
        <w:rPr>
          <w:rFonts w:hint="eastAsia"/>
        </w:rPr>
        <w:t>30</w:t>
      </w:r>
      <w:r>
        <w:rPr>
          <w:rFonts w:hint="eastAsia"/>
        </w:rPr>
        <w:t>个项目开展数字化智能化改造，创建数字工厂</w:t>
      </w:r>
      <w:r>
        <w:rPr>
          <w:rFonts w:hint="eastAsia"/>
        </w:rPr>
        <w:t>4</w:t>
      </w:r>
      <w:r>
        <w:rPr>
          <w:rFonts w:hint="eastAsia"/>
        </w:rPr>
        <w:t>家、数字车间</w:t>
      </w:r>
      <w:r>
        <w:rPr>
          <w:rFonts w:hint="eastAsia"/>
        </w:rPr>
        <w:t>8</w:t>
      </w:r>
      <w:r>
        <w:rPr>
          <w:rFonts w:hint="eastAsia"/>
        </w:rPr>
        <w:t>家；深入实施专利、品牌、标准战略，发挥好知识产权公共服务平台、区政府质量奖等载体作用，支持更多制造业企业做大做强。</w:t>
      </w:r>
    </w:p>
    <w:p w:rsidR="00193B61" w:rsidRDefault="00193B61">
      <w:pPr>
        <w:ind w:firstLine="420"/>
        <w:jc w:val="left"/>
      </w:pPr>
      <w:r>
        <w:rPr>
          <w:rFonts w:hint="eastAsia"/>
        </w:rPr>
        <w:t>农业方面，高明将大力发展都市型农业，推进万亩花海、万亩稻田、万亩坚果、万亩果蔬、千亩金花茶、千亩粉葛、千亩茶园建设，推进苗迳畜禽养殖示范区、平塘生猪产业园投产见效，改造提升标准化养殖池塘</w:t>
      </w:r>
      <w:r>
        <w:rPr>
          <w:rFonts w:hint="eastAsia"/>
        </w:rPr>
        <w:t>5000</w:t>
      </w:r>
      <w:r>
        <w:rPr>
          <w:rFonts w:hint="eastAsia"/>
        </w:rPr>
        <w:t>亩，创建省级示范性美丽渔场；打响“高明红”茶叶品牌，推进合水粉葛产业链深化发展，争取三洲黑鹅获批国家地理标志证明商标，依托中荔、茂雄、麦金地等项目发展“预制菜”产业，提升农业发展质量效益。</w:t>
      </w:r>
    </w:p>
    <w:p w:rsidR="00193B61" w:rsidRDefault="00193B61">
      <w:pPr>
        <w:ind w:firstLine="420"/>
        <w:jc w:val="left"/>
      </w:pPr>
      <w:r>
        <w:rPr>
          <w:rFonts w:hint="eastAsia"/>
        </w:rPr>
        <w:lastRenderedPageBreak/>
        <w:t>文旅产业方面，高明将以创建国家全域旅游示范区为引领，“一企一策”支持文旅企业落实投资计划，年内建成皂幕山坑尾梯田、美的鹭湖花海露营等项目，打造西坑、大田等样板示范民宿，推动陌上花开、炫酷岛乐园、积木小镇等重大文旅项目动工建设。</w:t>
      </w:r>
    </w:p>
    <w:p w:rsidR="00193B61" w:rsidRDefault="00193B61">
      <w:pPr>
        <w:ind w:firstLine="420"/>
        <w:jc w:val="left"/>
      </w:pPr>
      <w:r>
        <w:rPr>
          <w:rFonts w:hint="eastAsia"/>
        </w:rPr>
        <w:t>促消费</w:t>
      </w:r>
      <w:r>
        <w:rPr>
          <w:rFonts w:hint="eastAsia"/>
        </w:rPr>
        <w:t>,</w:t>
      </w:r>
      <w:r>
        <w:rPr>
          <w:rFonts w:hint="eastAsia"/>
        </w:rPr>
        <w:t>多措并举扩内需稳外贸</w:t>
      </w:r>
    </w:p>
    <w:p w:rsidR="00193B61" w:rsidRDefault="00193B61">
      <w:pPr>
        <w:ind w:firstLine="420"/>
        <w:jc w:val="left"/>
      </w:pPr>
      <w:r>
        <w:rPr>
          <w:rFonts w:hint="eastAsia"/>
        </w:rPr>
        <w:t>会议指出，高明要高标准打造沙寮河鲜美食街、滨荷文创园等消费升级平台，打响“春赏花、夏玩水、秋采摘、冬美食”高明特色</w:t>
      </w:r>
      <w:r>
        <w:rPr>
          <w:rFonts w:hint="eastAsia"/>
        </w:rPr>
        <w:t>+</w:t>
      </w:r>
      <w:r>
        <w:rPr>
          <w:rFonts w:hint="eastAsia"/>
        </w:rPr>
        <w:t>四季游品牌，组织好暑期、秋季、岁末消费推广活动，用好</w:t>
      </w:r>
      <w:r>
        <w:rPr>
          <w:rFonts w:hint="eastAsia"/>
        </w:rPr>
        <w:t>1000</w:t>
      </w:r>
      <w:r>
        <w:rPr>
          <w:rFonts w:hint="eastAsia"/>
        </w:rPr>
        <w:t>万元购房消费券，推进城乡消费挖潜升级。</w:t>
      </w:r>
    </w:p>
    <w:p w:rsidR="00193B61" w:rsidRDefault="00193B61">
      <w:pPr>
        <w:ind w:firstLine="420"/>
        <w:jc w:val="left"/>
      </w:pPr>
      <w:r>
        <w:rPr>
          <w:rFonts w:hint="eastAsia"/>
        </w:rPr>
        <w:t>推动外贸外资平稳发展，高明要建立外贸数据收集研判机制，精准帮扶重点外贸企业解决实际困难，保障外贸产业链供应链稳定畅通；优化外贸扶持政策，支持制造业企业和农副产品、生鲜食品企业回归本地自营进出口，推动海达养殖、中荔集团、拓润供应链、宜家供应链等重点企业尽早实现外贸数据回流。</w:t>
      </w:r>
    </w:p>
    <w:p w:rsidR="00193B61" w:rsidRDefault="00193B61">
      <w:pPr>
        <w:ind w:firstLine="420"/>
        <w:jc w:val="left"/>
      </w:pPr>
      <w:r>
        <w:rPr>
          <w:rFonts w:hint="eastAsia"/>
        </w:rPr>
        <w:t>同时，高明还要加快宜家供应链、溢达纺织物流园等物流项目建设，推动鸿创电商产业园、西头村犀头电商园区投入运营，支持“众塑联”平台做大做强，培育新经济增长点。</w:t>
      </w:r>
    </w:p>
    <w:p w:rsidR="00193B61" w:rsidRDefault="00193B61">
      <w:pPr>
        <w:ind w:firstLine="420"/>
        <w:jc w:val="left"/>
      </w:pPr>
      <w:r>
        <w:rPr>
          <w:rFonts w:hint="eastAsia"/>
        </w:rPr>
        <w:t>稳财政</w:t>
      </w:r>
      <w:r>
        <w:rPr>
          <w:rFonts w:hint="eastAsia"/>
        </w:rPr>
        <w:t>,</w:t>
      </w:r>
      <w:r>
        <w:rPr>
          <w:rFonts w:hint="eastAsia"/>
        </w:rPr>
        <w:t>坚决兜牢“三保”底线</w:t>
      </w:r>
    </w:p>
    <w:p w:rsidR="00193B61" w:rsidRDefault="00193B61">
      <w:pPr>
        <w:ind w:firstLine="420"/>
        <w:jc w:val="left"/>
      </w:pPr>
      <w:r>
        <w:rPr>
          <w:rFonts w:hint="eastAsia"/>
        </w:rPr>
        <w:t>兜牢“三保”底线，高明将统筹好一般公共预算、政府性基金预算、国有资本经营预算“三本账”，确保收入增幅与预期相符；做细做实土地招商推介，力争实现土地出让收入</w:t>
      </w:r>
      <w:r>
        <w:rPr>
          <w:rFonts w:hint="eastAsia"/>
        </w:rPr>
        <w:t>30</w:t>
      </w:r>
      <w:r>
        <w:rPr>
          <w:rFonts w:hint="eastAsia"/>
        </w:rPr>
        <w:t>亿元以上。</w:t>
      </w:r>
    </w:p>
    <w:p w:rsidR="00193B61" w:rsidRDefault="00193B61">
      <w:pPr>
        <w:ind w:firstLine="420"/>
        <w:jc w:val="left"/>
      </w:pPr>
      <w:r>
        <w:rPr>
          <w:rFonts w:hint="eastAsia"/>
        </w:rPr>
        <w:t>此外，高明要推进“零基预算”大专项资金管理模式，切实解决“没钱花”和“钱花不出去”并存问题；要建立财政资金投入产出评价机制，做到“花钱必问效、无效必问责”，确保财政资金花得安全、用得高效；要优化财政支出结构，加大对全区重大战略保障力度；要确保“三公经费”只减不增，严格落实组合式税费支持政策，真金白银惠企利民。</w:t>
      </w:r>
    </w:p>
    <w:p w:rsidR="00193B61" w:rsidRDefault="00193B61">
      <w:pPr>
        <w:ind w:firstLine="420"/>
        <w:jc w:val="left"/>
      </w:pPr>
      <w:r>
        <w:rPr>
          <w:rFonts w:hint="eastAsia"/>
        </w:rPr>
        <w:t>保安全做好惠民生防风险工作</w:t>
      </w:r>
    </w:p>
    <w:p w:rsidR="00193B61" w:rsidRDefault="00193B61">
      <w:pPr>
        <w:ind w:firstLine="420"/>
        <w:jc w:val="left"/>
      </w:pPr>
      <w:r>
        <w:rPr>
          <w:rFonts w:hint="eastAsia"/>
        </w:rPr>
        <w:t>会议强调，高明要落实援企稳岗、就业支撑政策，高质量推进“粤菜师傅”“广东技工”“南粤家政”工程，年内培训</w:t>
      </w:r>
      <w:r>
        <w:rPr>
          <w:rFonts w:hint="eastAsia"/>
        </w:rPr>
        <w:t>4300</w:t>
      </w:r>
      <w:r>
        <w:rPr>
          <w:rFonts w:hint="eastAsia"/>
        </w:rPr>
        <w:t>人次以上；抓好高校毕业生、农民工、城镇困难人员、退役军人等重点群体就业问题，实现零就业家庭动态清零，高校毕业生毕业去向落实率达</w:t>
      </w:r>
      <w:r>
        <w:rPr>
          <w:rFonts w:hint="eastAsia"/>
        </w:rPr>
        <w:t>90%</w:t>
      </w:r>
      <w:r>
        <w:rPr>
          <w:rFonts w:hint="eastAsia"/>
        </w:rPr>
        <w:t>以上。</w:t>
      </w:r>
    </w:p>
    <w:p w:rsidR="00193B61" w:rsidRDefault="00193B61">
      <w:pPr>
        <w:ind w:firstLine="420"/>
        <w:jc w:val="left"/>
      </w:pPr>
      <w:r>
        <w:rPr>
          <w:rFonts w:hint="eastAsia"/>
        </w:rPr>
        <w:t>兜牢民生底线，高明要加强对十件民生实事落实情况督促检查，确保各项民生实事顺利完成；推进区残疾人综合服务中心建设，推动优质医疗资源均衡布局，建立健全慈善褒扬激励制度，兜住兜牢基本民生保障底线；严格落实常态化防控措施，完善各种应急预案，有力有效保障人民群众生命健康和经济社会发展；落实安全生产责任，加强工贸、危化品、道路交通等重点领域安全隐患治理，做好防汛防火工作，严防重特大安全事故发生。</w:t>
      </w:r>
    </w:p>
    <w:p w:rsidR="00193B61" w:rsidRDefault="00193B61">
      <w:pPr>
        <w:jc w:val="right"/>
      </w:pPr>
      <w:r>
        <w:rPr>
          <w:rFonts w:hint="eastAsia"/>
        </w:rPr>
        <w:t>高明区经济科技促进局</w:t>
      </w:r>
      <w:r>
        <w:rPr>
          <w:rFonts w:hint="eastAsia"/>
        </w:rPr>
        <w:t>2022-07-15</w:t>
      </w:r>
    </w:p>
    <w:p w:rsidR="00193B61" w:rsidRDefault="00193B61">
      <w:pPr>
        <w:ind w:firstLine="420"/>
        <w:jc w:val="left"/>
      </w:pPr>
    </w:p>
    <w:p w:rsidR="00193B61" w:rsidRDefault="00193B61" w:rsidP="006629E2">
      <w:pPr>
        <w:sectPr w:rsidR="00193B61" w:rsidSect="006629E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432A6" w:rsidRDefault="009432A6"/>
    <w:sectPr w:rsidR="0094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93B61"/>
    <w:rsid w:val="00193B61"/>
    <w:rsid w:val="0094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93B6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93B6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Company>微软中国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2023-03-16T09:05:00Z</dcterms:created>
</cp:coreProperties>
</file>