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F62" w:rsidRDefault="00DC3F62" w:rsidP="00006D9B">
      <w:pPr>
        <w:pStyle w:val="1"/>
      </w:pPr>
      <w:r>
        <w:rPr>
          <w:rFonts w:hint="eastAsia"/>
        </w:rPr>
        <w:t>杨景：</w:t>
      </w:r>
      <w:r w:rsidRPr="00006D9B">
        <w:rPr>
          <w:rFonts w:hint="eastAsia"/>
        </w:rPr>
        <w:t>履行推进法治建设第一责任人职责情况报告</w:t>
      </w:r>
    </w:p>
    <w:p w:rsidR="00DC3F62" w:rsidRDefault="00DC3F62" w:rsidP="00DC3F62">
      <w:pPr>
        <w:ind w:firstLineChars="200" w:firstLine="420"/>
      </w:pPr>
      <w:r>
        <w:rPr>
          <w:rFonts w:hint="eastAsia"/>
        </w:rPr>
        <w:t>惠州市审计局党组成员、副局长、惠东县审计局局长</w:t>
      </w:r>
      <w:r>
        <w:t xml:space="preserve"> </w:t>
      </w:r>
      <w:r>
        <w:rPr>
          <w:rFonts w:hint="eastAsia"/>
        </w:rPr>
        <w:t>杨景</w:t>
      </w:r>
    </w:p>
    <w:p w:rsidR="00DC3F62" w:rsidRDefault="00DC3F62" w:rsidP="00DC3F62">
      <w:pPr>
        <w:ind w:firstLineChars="200" w:firstLine="420"/>
      </w:pPr>
      <w:r>
        <w:t>2021</w:t>
      </w:r>
      <w:r>
        <w:rPr>
          <w:rFonts w:hint="eastAsia"/>
        </w:rPr>
        <w:t>年</w:t>
      </w:r>
      <w:r>
        <w:t>8</w:t>
      </w:r>
      <w:r>
        <w:rPr>
          <w:rFonts w:hint="eastAsia"/>
        </w:rPr>
        <w:t>月之前本人任职惠东县审计局党组书记、局长，于</w:t>
      </w:r>
      <w:r>
        <w:t>9</w:t>
      </w:r>
      <w:r>
        <w:rPr>
          <w:rFonts w:hint="eastAsia"/>
        </w:rPr>
        <w:t>月交流提拔到惠州市审计局任党组成员、副局长。因工作需要，继续主持惠东县审计局工作，未免去惠东县审计局党组书记、局长职务。一年来，在惠东县委、县政府、惠东县委全面依法治县委员会和上级审计机关的正确领导和指导帮助下，本人始终坚持以习近平新时代中国特色社会主义思想为指导，认真履行推进法治建设第一责任人的职责，推进审计法治建设工作取得明显成效。现将具体履职情况报告如下：</w:t>
      </w:r>
    </w:p>
    <w:p w:rsidR="00DC3F62" w:rsidRDefault="00DC3F62" w:rsidP="00006D9B">
      <w:r>
        <w:rPr>
          <w:rFonts w:hint="eastAsia"/>
        </w:rPr>
        <w:t xml:space="preserve">　　一、强化理论武装</w:t>
      </w:r>
      <w:r>
        <w:t>,</w:t>
      </w:r>
      <w:r>
        <w:rPr>
          <w:rFonts w:hint="eastAsia"/>
        </w:rPr>
        <w:t>提高政治站位和法治建设水平</w:t>
      </w:r>
    </w:p>
    <w:p w:rsidR="00DC3F62" w:rsidRDefault="00DC3F62" w:rsidP="00006D9B">
      <w:r>
        <w:rPr>
          <w:rFonts w:hint="eastAsia"/>
        </w:rPr>
        <w:t xml:space="preserve">　　一是深入学习贯彻法治思想。本人带头认真学习贯彻习近平法治思想和中央全面依法治国工作会议精神，严格落实第一议题制度，并通过党组会、党组理论学习中心组学习会、“三会一课”和专题学习会等，及时组织局党组和全局干部职工学习贯彻习近平法治思想、总书记关于全面依法治国的重要讲话精神、《法治中国建设规划（</w:t>
      </w:r>
      <w:r>
        <w:t>2020-2025</w:t>
      </w:r>
      <w:r>
        <w:rPr>
          <w:rFonts w:hint="eastAsia"/>
        </w:rPr>
        <w:t>年）》、《法治社会建设实施纲要（</w:t>
      </w:r>
      <w:r>
        <w:t>2020-2025</w:t>
      </w:r>
      <w:r>
        <w:rPr>
          <w:rFonts w:hint="eastAsia"/>
        </w:rPr>
        <w:t>年）》、《法治政府建设实施纲要（</w:t>
      </w:r>
      <w:r>
        <w:t>2021-2025</w:t>
      </w:r>
      <w:r>
        <w:rPr>
          <w:rFonts w:hint="eastAsia"/>
        </w:rPr>
        <w:t>年）》、新修订《审计法》等。结合党史学习教育、庆祝中国共产党成立</w:t>
      </w:r>
      <w:r>
        <w:t>100</w:t>
      </w:r>
      <w:r>
        <w:rPr>
          <w:rFonts w:hint="eastAsia"/>
        </w:rPr>
        <w:t>周年、党的十九届六中全会召开、纪律教育月等主题活动，推动学习成效进一步提升，促进审计队伍进一步强化审计法治思维，树牢“四个意识”，坚定“四个自信”，坚决做到“两个维护”，切实提高依法审计能力。</w:t>
      </w:r>
    </w:p>
    <w:p w:rsidR="00DC3F62" w:rsidRDefault="00DC3F62" w:rsidP="00006D9B">
      <w:r>
        <w:rPr>
          <w:rFonts w:hint="eastAsia"/>
        </w:rPr>
        <w:t xml:space="preserve">　　二是深入学习习近平总书记关于审计工作的重要指示精神和审计法律法规。突出政治引领，组织局党组和全局干部职工深入学习习近平总书记对审计工作的重要讲话、重要指示精神，省委、市委、县委历次审计委员会会议精神，以新修订《审计法》表决通过为契机，通过本人领学，动员各股室自学、派出审计组现场研学、全体干部职工收看专题讲学等方式，实现“以学促审”、“以审促学”的“双促”效果，进一步提升审计法治建设能力。以审计署、省审计厅两周集中整训活动为契机，把《宪法》、《民法典》等审计有关法律法规作为全体审计人员重点学习内容，引导审计人员运用所学法治理论和知识指导实践，强化法治思维应用，提高解决实际审计问题的能力。</w:t>
      </w:r>
      <w:r>
        <w:t>2021</w:t>
      </w:r>
      <w:r>
        <w:rPr>
          <w:rFonts w:hint="eastAsia"/>
        </w:rPr>
        <w:t>年，我局组织全体干部职工参加年度学法用法、国家安全法等学法考试，均全体通过。</w:t>
      </w:r>
    </w:p>
    <w:p w:rsidR="00DC3F62" w:rsidRDefault="00DC3F62" w:rsidP="00006D9B">
      <w:r>
        <w:rPr>
          <w:rFonts w:hint="eastAsia"/>
        </w:rPr>
        <w:t xml:space="preserve">　　三是深入开展法治宣传教育。成立以本人为组长，班子成员为副组长成员的普法工作领导小组。本人带头在局党组会和全体审计人员大会讲法述法，并多次组织业务骨干开展内部研讨交流和到有关单位开展业务培训，宣传普及审计和财经法律法规。利用局学习工作群、宣传栏等宣传阵地加强法治宣传。利用审计进点会、现场审计、征求意见会、结果反馈会督促整改等时机，向有关部门以及被审计单位广泛开展新修定《审计法》等法律法规政策宣传，将普法与审计法治实践相结合，切实提高各单位部门对审计工作的认识，增强其接受审计监督、配合审计工作和落实审计整改的自觉性。</w:t>
      </w:r>
    </w:p>
    <w:p w:rsidR="00DC3F62" w:rsidRDefault="00DC3F62" w:rsidP="00006D9B">
      <w:r>
        <w:rPr>
          <w:rFonts w:hint="eastAsia"/>
        </w:rPr>
        <w:t xml:space="preserve">　　二、拧紧责任链条，依法履行职责</w:t>
      </w:r>
    </w:p>
    <w:p w:rsidR="00DC3F62" w:rsidRDefault="00DC3F62" w:rsidP="00006D9B">
      <w:r>
        <w:rPr>
          <w:rFonts w:hint="eastAsia"/>
        </w:rPr>
        <w:t xml:space="preserve">　　一是认真履行推进法治政府建设第一责任人职责。根据法治政府建设任务的要求，结合审计工作实际，本人带头深入学习领会文件精神，对审计法治建设重要工作亲自研究、部署和推动督办，健全工作制度，将审计法治建设和依法行政工作与审计业务工作同部署、同落实、同推进，多次召开党组专题会议听取和研究审计法治建设工作，落实领导班子成员学法讲法制度和审计法治建设岗位责任，坚持法治教育培训和制度约束两手抓，确保在审计工作中落实法治政府建设的各项要求。</w:t>
      </w:r>
    </w:p>
    <w:p w:rsidR="00DC3F62" w:rsidRDefault="00DC3F62" w:rsidP="00006D9B">
      <w:r>
        <w:rPr>
          <w:rFonts w:hint="eastAsia"/>
        </w:rPr>
        <w:lastRenderedPageBreak/>
        <w:t xml:space="preserve">　　二是全面履行审计监督职责。带领局班子组织全体审计干部推进审计全覆盖：持续强化重大政策措施落实跟踪审计，推动做好“六稳”工作，“六保”任务；持续强化财政审计，促进提高资金使用绩效和过“紧日子”的要求；持续强化民生项目审计，保障和改善民生；探索开展资源环境审计，推动解决生态环境保护领堿突出问题；持续强化公共投资审计，促进我县重大基础设施项目顺利推进和完成；持续强化领导干部经济责任审计，促进领导干部依法作为、主动作为、有效作为；持续强化国有企业审计，当好国有资产的守护神。</w:t>
      </w:r>
      <w:r>
        <w:t>2021</w:t>
      </w:r>
      <w:r>
        <w:rPr>
          <w:rFonts w:hint="eastAsia"/>
        </w:rPr>
        <w:t>年</w:t>
      </w:r>
      <w:r>
        <w:t>1</w:t>
      </w:r>
      <w:r>
        <w:rPr>
          <w:rFonts w:hint="eastAsia"/>
        </w:rPr>
        <w:t>月至</w:t>
      </w:r>
      <w:r>
        <w:t>12</w:t>
      </w:r>
      <w:r>
        <w:rPr>
          <w:rFonts w:hint="eastAsia"/>
        </w:rPr>
        <w:t>月，共完成审计（调查）项目</w:t>
      </w:r>
      <w:r>
        <w:t>31</w:t>
      </w:r>
      <w:r>
        <w:rPr>
          <w:rFonts w:hint="eastAsia"/>
        </w:rPr>
        <w:t>个，项目按时完成率</w:t>
      </w:r>
      <w:r>
        <w:t>100%</w:t>
      </w:r>
      <w:r>
        <w:rPr>
          <w:rFonts w:hint="eastAsia"/>
        </w:rPr>
        <w:t>，审计查出违规金额</w:t>
      </w:r>
      <w:r>
        <w:t>632</w:t>
      </w:r>
      <w:r>
        <w:rPr>
          <w:rFonts w:hint="eastAsia"/>
        </w:rPr>
        <w:t>万元，管理不规范金额</w:t>
      </w:r>
      <w:r>
        <w:t>26933</w:t>
      </w:r>
      <w:r>
        <w:rPr>
          <w:rFonts w:hint="eastAsia"/>
        </w:rPr>
        <w:t>万元，应减少财政拨款或补贴</w:t>
      </w:r>
      <w:r>
        <w:t>1385</w:t>
      </w:r>
      <w:r>
        <w:rPr>
          <w:rFonts w:hint="eastAsia"/>
        </w:rPr>
        <w:t>万元，移送处理事项</w:t>
      </w:r>
      <w:r>
        <w:t>27</w:t>
      </w:r>
      <w:r>
        <w:rPr>
          <w:rFonts w:hint="eastAsia"/>
        </w:rPr>
        <w:t>件。推动构建整改长效机制，进一步压实各方整改责任，促进增收节支</w:t>
      </w:r>
      <w:r>
        <w:t>1513</w:t>
      </w:r>
      <w:r>
        <w:rPr>
          <w:rFonts w:hint="eastAsia"/>
        </w:rPr>
        <w:t>万元，挽回（避免）损失</w:t>
      </w:r>
      <w:r>
        <w:t>3309</w:t>
      </w:r>
      <w:r>
        <w:rPr>
          <w:rFonts w:hint="eastAsia"/>
        </w:rPr>
        <w:t>万元，整改其他管理不规范金额</w:t>
      </w:r>
      <w:r>
        <w:t>2369.68</w:t>
      </w:r>
      <w:r>
        <w:rPr>
          <w:rFonts w:hint="eastAsia"/>
        </w:rPr>
        <w:t>万元，促使各部门举一反三，完善制度</w:t>
      </w:r>
      <w:r>
        <w:t>16</w:t>
      </w:r>
      <w:r>
        <w:rPr>
          <w:rFonts w:hint="eastAsia"/>
        </w:rPr>
        <w:t>项，堵塞漏洞，防范未然。</w:t>
      </w:r>
    </w:p>
    <w:p w:rsidR="00DC3F62" w:rsidRDefault="00DC3F62" w:rsidP="00006D9B">
      <w:r>
        <w:rPr>
          <w:rFonts w:hint="eastAsia"/>
        </w:rPr>
        <w:t xml:space="preserve">　　三、强化规范执法，促进审计质量进一步提升</w:t>
      </w:r>
    </w:p>
    <w:p w:rsidR="00DC3F62" w:rsidRDefault="00DC3F62" w:rsidP="00006D9B">
      <w:r>
        <w:rPr>
          <w:rFonts w:hint="eastAsia"/>
        </w:rPr>
        <w:t xml:space="preserve">　　一是落实主体责任。本人严格落实审计工作质量“一把手”工程，亲自担任审计风险三年行动领导小组组长，将审计质量作为审计工作“生命线”常抓不懈。经常深入审计现场靠前指挥，及时掌握审计组工作开展情况，对每个审计项目以及业务质量上发现的共性问题都亲自主持业务会审议，推动强化质量控制。</w:t>
      </w:r>
    </w:p>
    <w:p w:rsidR="00DC3F62" w:rsidRDefault="00DC3F62" w:rsidP="00006D9B">
      <w:r>
        <w:rPr>
          <w:rFonts w:hint="eastAsia"/>
        </w:rPr>
        <w:t xml:space="preserve">　　二是狠抓规范提升。结合省审计厅三年行动方案要求，强化审计业务会和法规两次审理对审计报告、结果报告、决定书和移送处理书等进行合法合规性审查，每年在审计项目档案归档前开展质量交叉检查，通报发现问题，开展对照自查，查漏补缺抓整改。充分利用市审计局审核指导我局审计工作报告以及对我局质量检查发现的问题成果，本人亲自主持召开专题业务会逐一对照问题清单，分析原因，查找漏洞，举一反三，既强化审计组业务质量防控，同时列出在法规两次审理环节审核把关的问题清单，强化法规审理环节质量控制，推动审计质量提升。</w:t>
      </w:r>
    </w:p>
    <w:p w:rsidR="00DC3F62" w:rsidRDefault="00DC3F62" w:rsidP="00006D9B">
      <w:r>
        <w:rPr>
          <w:rFonts w:hint="eastAsia"/>
        </w:rPr>
        <w:t xml:space="preserve">　　四、筑牢法治意识，落实依法行政</w:t>
      </w:r>
    </w:p>
    <w:p w:rsidR="00DC3F62" w:rsidRDefault="00DC3F62" w:rsidP="00006D9B">
      <w:r>
        <w:rPr>
          <w:rFonts w:hint="eastAsia"/>
        </w:rPr>
        <w:t xml:space="preserve">　　一是强化意识能力提升。通过加强自身学习和外部助力，不断提升依法行政的意识能力。带头组织班子成员认真学习《重大行政决策程序暂行条例》，提高决策水平，执行科学、民主、依法决策程序。聘请具有多年从业经验的资深律师作为法律顾问，协助解决局机关日常管理事务中的法律问题，帮助审计人员正确理解审计实务中适用法律法规条款。</w:t>
      </w:r>
    </w:p>
    <w:p w:rsidR="00DC3F62" w:rsidRDefault="00DC3F62" w:rsidP="00006D9B">
      <w:pPr>
        <w:ind w:firstLine="420"/>
      </w:pPr>
      <w:r>
        <w:rPr>
          <w:rFonts w:hint="eastAsia"/>
        </w:rPr>
        <w:t>二是强化外部监督。自觉接受人大监督，受县政府委托，本人每年代表本局向县人大常委会作审计工作报告和审计查出问题整改情况报告，并规定在政府网站进行公开。依托审计进点会和《审计通知书》，向被审计单位及对象宣传告知审计机关的权限、纪律、受理举报和接受监督途径，拓宽行政相对人意见反馈和诉求渠道，增强依法行政的透明度。将审计监督与社会监督等紧密结合，促进依法行政和政务公开，实行政务公开清单监督管理制度，对符合法定条件要求的依申请公开政府信息的答复率达</w:t>
      </w:r>
      <w:r>
        <w:t>100%</w:t>
      </w:r>
      <w:r>
        <w:rPr>
          <w:rFonts w:hint="eastAsia"/>
        </w:rPr>
        <w:t>。</w:t>
      </w:r>
    </w:p>
    <w:p w:rsidR="00DC3F62" w:rsidRDefault="00DC3F62" w:rsidP="00006D9B">
      <w:pPr>
        <w:ind w:firstLine="420"/>
        <w:jc w:val="right"/>
      </w:pPr>
      <w:r w:rsidRPr="00006D9B">
        <w:rPr>
          <w:rFonts w:hint="eastAsia"/>
        </w:rPr>
        <w:t>惠州市惠东县审计局</w:t>
      </w:r>
      <w:r>
        <w:t>2022-01-18</w:t>
      </w:r>
    </w:p>
    <w:p w:rsidR="00DC3F62" w:rsidRDefault="00DC3F62" w:rsidP="00DD6ACC">
      <w:pPr>
        <w:sectPr w:rsidR="00DC3F62" w:rsidSect="00DD6ACC">
          <w:type w:val="continuous"/>
          <w:pgSz w:w="11906" w:h="16838"/>
          <w:pgMar w:top="1644" w:right="1236" w:bottom="1418" w:left="1814" w:header="851" w:footer="907" w:gutter="0"/>
          <w:pgNumType w:start="1"/>
          <w:cols w:space="720"/>
          <w:docGrid w:type="lines" w:linePitch="341" w:charSpace="2373"/>
        </w:sectPr>
      </w:pPr>
    </w:p>
    <w:p w:rsidR="00596006" w:rsidRDefault="00596006"/>
    <w:sectPr w:rsidR="005960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C3F62"/>
    <w:rsid w:val="00596006"/>
    <w:rsid w:val="00DC3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DC3F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DC3F6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Company>微软中国</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2023-03-23T08:07:00Z</dcterms:created>
</cp:coreProperties>
</file>