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76E" w:rsidRDefault="00E6176E">
      <w:pPr>
        <w:pStyle w:val="1"/>
      </w:pPr>
      <w:r>
        <w:rPr>
          <w:rFonts w:hint="eastAsia"/>
        </w:rPr>
        <w:t>乌拉盖管理区人民检察院“三同步”助推法治化营商环境向纵深发展</w:t>
      </w:r>
    </w:p>
    <w:p w:rsidR="00E6176E" w:rsidRDefault="00E6176E">
      <w:r>
        <w:rPr>
          <w:rFonts w:hint="eastAsia"/>
        </w:rPr>
        <w:t xml:space="preserve">　　自“迎接二十大、优化法治化营商环境、服务保障高质量发展”大讨论活动开展以来，乌拉盖管理区检察院不断提升思想认识，切实提高政治站位，强化组织领导，扎实开展学习教育，全方位进行开门纳谏，深刻对照检视，立足法律监督职责，有力做好整改提升、建章立制，做到了学习教育与开门纳谏同步推进、对照检视与整改落实同步推进、建章立制与业务工作同步推进，助推法治化营商环境向纵深发展，为管理区经济社会持续高质量发展贡献高效的检察力量。</w:t>
      </w:r>
    </w:p>
    <w:p w:rsidR="00E6176E" w:rsidRDefault="00E6176E">
      <w:r>
        <w:rPr>
          <w:rFonts w:hint="eastAsia"/>
        </w:rPr>
        <w:t xml:space="preserve">　　学习教育与开门纳谏同步推进</w:t>
      </w:r>
    </w:p>
    <w:p w:rsidR="00E6176E" w:rsidRDefault="00E6176E">
      <w:r>
        <w:rPr>
          <w:rFonts w:hint="eastAsia"/>
        </w:rPr>
        <w:t xml:space="preserve">　　在充分运用“</w:t>
      </w:r>
      <w:r>
        <w:rPr>
          <w:rFonts w:hint="eastAsia"/>
        </w:rPr>
        <w:t>5+2+N</w:t>
      </w:r>
      <w:r>
        <w:rPr>
          <w:rFonts w:hint="eastAsia"/>
        </w:rPr>
        <w:t>”教育培训模式的基础上，进一步运用网络培训、自学、读书班、“夜校”、检察官讲堂等学习模式，深入组织全体检察人员学习了习近平关于优化营商环境的重要论述和党中央、自治区党委、盟委、管理区党工委优化营商环境的重要决策部署及上级院关于优化法治化营商环境举措，同时，突出业务实训，加大对正反典型案例学习力度，便于全体检察人员灵活掌握，确保学深学透、入脑入心。另外，坚持边学边问边查，在学习教育阶段，通过领导班子成员带队深入企业征求意见建议、召开企业新闻发布会、网上发布问卷调查、召开企业主管部门座谈会等方式，全方位进行开门纳谏，积极问需于企、问计于企，“拜师”于企，广泛征求企业意见建议，真正做到学习与查摆的高度融合，既提升学习质效，又做到了查摆的精准到位。</w:t>
      </w:r>
    </w:p>
    <w:p w:rsidR="00E6176E" w:rsidRDefault="00E6176E">
      <w:r>
        <w:rPr>
          <w:rFonts w:hint="eastAsia"/>
        </w:rPr>
        <w:t xml:space="preserve">　　对照检视与整改落实同步推进</w:t>
      </w:r>
    </w:p>
    <w:p w:rsidR="00E6176E" w:rsidRDefault="00E6176E">
      <w:r>
        <w:rPr>
          <w:rFonts w:hint="eastAsia"/>
        </w:rPr>
        <w:t xml:space="preserve">　　在学习教育和开门纳谏的基础上，结合正反典型案例的学习，突出问题导向，深刻对照检视领导班子和领导干部自身在优化法治化营商环境方面存在的问题，同时，坚持边学边查边改，同步推进，结合思想、学习、工作实际，明确了科学合理、可操作性强的整改落实具体措施，真正做到以改促升、以改促效，切实杜绝对照检视和整改落实流于形式、效果不佳的问题出现。</w:t>
      </w:r>
    </w:p>
    <w:p w:rsidR="00E6176E" w:rsidRDefault="00E6176E">
      <w:r>
        <w:rPr>
          <w:rFonts w:hint="eastAsia"/>
        </w:rPr>
        <w:t xml:space="preserve">　　建章立制与业务工作同步推进</w:t>
      </w:r>
    </w:p>
    <w:p w:rsidR="00E6176E" w:rsidRDefault="00E6176E">
      <w:r>
        <w:rPr>
          <w:rFonts w:hint="eastAsia"/>
        </w:rPr>
        <w:t xml:space="preserve">　　为做到与学习教育、开门纳谏、对照检视、整改落实环环相扣、紧密衔接、压茬推进，根据明确的整改任务，把建章立制与业务工作同步推进，制定了《锡林郭勒乌拉盖管理区人民检察院服务保障优化法治化营商环境工作细则》《乌拉盖管理区人民检察院保护民营企业、民营企业家合法权益工作机制》《知识产权检察工作站工作机制》《涉企民事、行政案件监督机制》《“</w:t>
      </w:r>
      <w:r>
        <w:rPr>
          <w:rFonts w:hint="eastAsia"/>
        </w:rPr>
        <w:t>12345+</w:t>
      </w:r>
      <w:r>
        <w:rPr>
          <w:rFonts w:hint="eastAsia"/>
        </w:rPr>
        <w:t>检察”信息共享协作机制》等</w:t>
      </w:r>
      <w:r>
        <w:rPr>
          <w:rFonts w:hint="eastAsia"/>
        </w:rPr>
        <w:t>13</w:t>
      </w:r>
      <w:r>
        <w:rPr>
          <w:rFonts w:hint="eastAsia"/>
        </w:rPr>
        <w:t>项优化法治化营商环境制度机制，并设立了“民营企业维权检察联络室”、“知识产权检察工作站”、职工法律维权工作站、民营企业法律服务“绿色通道”等便企利企派驻机构和绿色通道，同时，新时代文明实践“检伴同行”法律服务队，定期深入大型企业开展法治宣传，召集个体工商户开展专题法治讲座，解决企业在经营法治中遇到的法律难题，不断增强企业家的法治意识，提升企业家的法治经营能力，另外，对法院</w:t>
      </w:r>
      <w:r>
        <w:rPr>
          <w:rFonts w:hint="eastAsia"/>
        </w:rPr>
        <w:t>2021</w:t>
      </w:r>
      <w:r>
        <w:rPr>
          <w:rFonts w:hint="eastAsia"/>
        </w:rPr>
        <w:t>年至今的</w:t>
      </w:r>
      <w:r>
        <w:rPr>
          <w:rFonts w:hint="eastAsia"/>
        </w:rPr>
        <w:t>96</w:t>
      </w:r>
      <w:r>
        <w:rPr>
          <w:rFonts w:hint="eastAsia"/>
        </w:rPr>
        <w:t>起涉企诉案件开展监督检查，并制发检察建议书</w:t>
      </w:r>
      <w:r>
        <w:rPr>
          <w:rFonts w:hint="eastAsia"/>
        </w:rPr>
        <w:t>1</w:t>
      </w:r>
      <w:r>
        <w:rPr>
          <w:rFonts w:hint="eastAsia"/>
        </w:rPr>
        <w:t>件，要求其在开展涉企诉讼案件时，为企业提供多元的纠纷解决渠道，对公安机关办理的一起涉企案件提前介入侦查引导，有力的加大了侦查活动的监督力度，确保充分保障企业和企业家的合法权益。</w:t>
      </w:r>
    </w:p>
    <w:p w:rsidR="00E6176E" w:rsidRDefault="00E6176E">
      <w:pPr>
        <w:ind w:firstLine="421"/>
      </w:pPr>
      <w:r>
        <w:rPr>
          <w:rFonts w:hint="eastAsia"/>
        </w:rPr>
        <w:t>通过“三同步”的环环相扣、紧密衔接、压茬推进，管理区人民检察院真正做到优化法治化营商环境能力有提升、服务企业有举措、解决企业遇到的法律问题有办法，取得了实实在在的的成效。下一步，我院将始终坚持常态化长久化问需于企、问计于企、问效于企，坚决落实“三同</w:t>
      </w:r>
      <w:r>
        <w:rPr>
          <w:rFonts w:hint="eastAsia"/>
        </w:rPr>
        <w:lastRenderedPageBreak/>
        <w:t>步”工作机制，持续深入践行“法治是最好的营商环境”理念，围绕中心，服务大局，切实以实际行动维护好管理区经济社会高质量发展。</w:t>
      </w:r>
    </w:p>
    <w:p w:rsidR="00E6176E" w:rsidRDefault="00E6176E">
      <w:pPr>
        <w:ind w:firstLine="421"/>
        <w:jc w:val="right"/>
      </w:pPr>
      <w:r>
        <w:rPr>
          <w:rFonts w:hint="eastAsia"/>
        </w:rPr>
        <w:t>乌拉盖检察</w:t>
      </w:r>
      <w:r>
        <w:rPr>
          <w:rFonts w:hint="eastAsia"/>
        </w:rPr>
        <w:t>2022-04-18</w:t>
      </w:r>
    </w:p>
    <w:p w:rsidR="00E6176E" w:rsidRDefault="00E6176E" w:rsidP="0039459E">
      <w:pPr>
        <w:sectPr w:rsidR="00E6176E" w:rsidSect="0039459E">
          <w:type w:val="continuous"/>
          <w:pgSz w:w="11906" w:h="16838"/>
          <w:pgMar w:top="1644" w:right="1236" w:bottom="1418" w:left="1814" w:header="851" w:footer="907" w:gutter="0"/>
          <w:pgNumType w:start="1"/>
          <w:cols w:space="720"/>
          <w:docGrid w:type="lines" w:linePitch="341" w:charSpace="2373"/>
        </w:sectPr>
      </w:pPr>
    </w:p>
    <w:p w:rsidR="00CC0C4A" w:rsidRDefault="00CC0C4A"/>
    <w:sectPr w:rsidR="00CC0C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6176E"/>
    <w:rsid w:val="00CC0C4A"/>
    <w:rsid w:val="00E617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6176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6176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1271</Characters>
  <Application>Microsoft Office Word</Application>
  <DocSecurity>0</DocSecurity>
  <Lines>10</Lines>
  <Paragraphs>2</Paragraphs>
  <ScaleCrop>false</ScaleCrop>
  <Company>微软中国</Company>
  <LinksUpToDate>false</LinksUpToDate>
  <CharactersWithSpaces>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2023-03-23T04:10:00Z</dcterms:created>
</cp:coreProperties>
</file>