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7BD" w:rsidRDefault="00D437BD">
      <w:pPr>
        <w:pStyle w:val="1"/>
      </w:pPr>
      <w:r>
        <w:rPr>
          <w:rFonts w:hint="eastAsia"/>
        </w:rPr>
        <w:t xml:space="preserve">君山区住建局党委班子政治建设情况自评暨2020年度工作总结 </w:t>
      </w:r>
    </w:p>
    <w:p w:rsidR="00D437BD" w:rsidRDefault="00D437BD">
      <w:pPr>
        <w:ind w:firstLine="420"/>
        <w:jc w:val="left"/>
      </w:pPr>
      <w:r>
        <w:rPr>
          <w:rFonts w:hint="eastAsia"/>
        </w:rPr>
        <w:t>2020</w:t>
      </w:r>
      <w:r>
        <w:rPr>
          <w:rFonts w:hint="eastAsia"/>
        </w:rPr>
        <w:t>年，在区委、区政府的坚强领导下，局党委坚持以习近平新时代中国特色社会主义思想和党的十九大精神为指导，全面贯彻落实中央、省、市、区有关决策部署，圆满完成了年度各项目标任务。现将有关情况报告如下：</w:t>
      </w:r>
    </w:p>
    <w:p w:rsidR="00D437BD" w:rsidRDefault="00D437BD">
      <w:pPr>
        <w:ind w:firstLine="420"/>
        <w:jc w:val="left"/>
      </w:pPr>
      <w:r>
        <w:rPr>
          <w:rFonts w:hint="eastAsia"/>
        </w:rPr>
        <w:t>一、政治建设情况</w:t>
      </w:r>
    </w:p>
    <w:p w:rsidR="00D437BD" w:rsidRDefault="00D437BD">
      <w:pPr>
        <w:ind w:firstLine="420"/>
        <w:jc w:val="left"/>
      </w:pPr>
      <w:r>
        <w:rPr>
          <w:rFonts w:hint="eastAsia"/>
        </w:rPr>
        <w:t>1.</w:t>
      </w:r>
      <w:r>
        <w:rPr>
          <w:rFonts w:hint="eastAsia"/>
        </w:rPr>
        <w:t>在学深悟透中提高思想政治意识、涵养政治生态</w:t>
      </w:r>
    </w:p>
    <w:p w:rsidR="00D437BD" w:rsidRDefault="00D437BD">
      <w:pPr>
        <w:ind w:firstLine="420"/>
        <w:jc w:val="left"/>
      </w:pPr>
      <w:r>
        <w:rPr>
          <w:rFonts w:hint="eastAsia"/>
        </w:rPr>
        <w:t>局党委带领党员干部深入学习习近平新时代中国特色社会主义思想，始终保持政治定力、站稳政治立场。党委中心先后组织开展专题学习</w:t>
      </w:r>
      <w:r>
        <w:rPr>
          <w:rFonts w:hint="eastAsia"/>
        </w:rPr>
        <w:t>12</w:t>
      </w:r>
      <w:r>
        <w:rPr>
          <w:rFonts w:hint="eastAsia"/>
        </w:rPr>
        <w:t>次；党委书记给支部党员及联点社区讲授专题党课各</w:t>
      </w:r>
      <w:r>
        <w:rPr>
          <w:rFonts w:hint="eastAsia"/>
        </w:rPr>
        <w:t>1</w:t>
      </w:r>
      <w:r>
        <w:rPr>
          <w:rFonts w:hint="eastAsia"/>
        </w:rPr>
        <w:t>次；督促全体党员利用“学习强国”开展自学，发放《习近平谈治国理政》及其他书籍一百多册，建立健全培训教育机制，制定理论教育规划，理论学习纵向横向全面铺开，力求学深悟透，常学常用，用理论武装头脑，在思想上，行动上保持与党中央高度一致。</w:t>
      </w:r>
    </w:p>
    <w:p w:rsidR="00D437BD" w:rsidRDefault="00D437BD">
      <w:pPr>
        <w:ind w:firstLine="420"/>
        <w:jc w:val="left"/>
      </w:pPr>
      <w:r>
        <w:rPr>
          <w:rFonts w:hint="eastAsia"/>
        </w:rPr>
        <w:t>2.</w:t>
      </w:r>
      <w:r>
        <w:rPr>
          <w:rFonts w:hint="eastAsia"/>
        </w:rPr>
        <w:t>在夯实班子队伍中强化政治领导、提高政治能力</w:t>
      </w:r>
    </w:p>
    <w:p w:rsidR="00D437BD" w:rsidRDefault="00D437BD">
      <w:pPr>
        <w:ind w:firstLine="420"/>
        <w:jc w:val="left"/>
      </w:pPr>
      <w:r>
        <w:rPr>
          <w:rFonts w:hint="eastAsia"/>
        </w:rPr>
        <w:t>一年来，我局运用多种方式锤炼班子及队伍，不断提高凝聚力及战斗力，夯实政治根基。建立健全“一月一学”集中学习机制，提高领导班子政治领导；今年党委班子得到充实，配优配强中层领导骨干，加强干部队伍培养，提拔政治定力、能力强的中层骨干</w:t>
      </w:r>
      <w:r>
        <w:rPr>
          <w:rFonts w:hint="eastAsia"/>
        </w:rPr>
        <w:t>2</w:t>
      </w:r>
      <w:r>
        <w:rPr>
          <w:rFonts w:hint="eastAsia"/>
        </w:rPr>
        <w:t>批次，从上至下提高政治引领能力；机构岗位设置方面，整合职能设立房产事务中心，党组织设置方面，撤销改制企业党支部，及时更新完善基层组织体系，确保基层组织有效服务于政治建设；强化班子管理，层层分解任务，年初明确目标责任，使干部队伍找准定位，集中发力，贯彻执行好中央、省、市、区委决策部署；深化政治建设考察和完善干部考核评价机制，将政治建设纳入年度考核重要内容，落实管党治党责任，牢固树立“四个意识”、坚定“四个自信”、践行“两个维护”。</w:t>
      </w:r>
    </w:p>
    <w:p w:rsidR="00D437BD" w:rsidRDefault="00D437BD">
      <w:pPr>
        <w:ind w:firstLine="420"/>
        <w:jc w:val="left"/>
      </w:pPr>
      <w:r>
        <w:rPr>
          <w:rFonts w:hint="eastAsia"/>
        </w:rPr>
        <w:t>3.</w:t>
      </w:r>
      <w:r>
        <w:rPr>
          <w:rFonts w:hint="eastAsia"/>
        </w:rPr>
        <w:t>在践行宗旨中永葆政治本色，增强政治担当</w:t>
      </w:r>
    </w:p>
    <w:p w:rsidR="00D437BD" w:rsidRDefault="00D437BD">
      <w:pPr>
        <w:ind w:firstLine="420"/>
        <w:jc w:val="left"/>
      </w:pPr>
      <w:r>
        <w:rPr>
          <w:rFonts w:hint="eastAsia"/>
        </w:rPr>
        <w:t>领导团结全局上下践行为民服务宗旨，增强政治担当。发动全局党员干部自愿为抗击新冠肺炎疫情、脱贫帮扶等爱心捐款</w:t>
      </w:r>
      <w:r>
        <w:rPr>
          <w:rFonts w:hint="eastAsia"/>
        </w:rPr>
        <w:t>3</w:t>
      </w:r>
      <w:r>
        <w:rPr>
          <w:rFonts w:hint="eastAsia"/>
        </w:rPr>
        <w:t>批次</w:t>
      </w:r>
      <w:r>
        <w:rPr>
          <w:rFonts w:hint="eastAsia"/>
        </w:rPr>
        <w:t>5</w:t>
      </w:r>
      <w:r>
        <w:rPr>
          <w:rFonts w:hint="eastAsia"/>
        </w:rPr>
        <w:t>万多元；疫情期间组织党员干部积极与社区联系，奔赴一线替小区居民值班值守；防汛期间，组织党员干部以初心为炬，视使命如磬，奔赴大堤一线巡逻排查，守护人民群众生命财产安全；聚焦绿色环保开展“节约用水”“清洁长江岸线”等志愿活动，宣传环保意识，服务人民大众；聚焦脱贫攻坚，搭起爱心助农及产业扶贫桥梁，帮助贫困户、及合作社寻求销售渠道，结对帮扶，把扶贫放在心尖上，住建局</w:t>
      </w:r>
      <w:r>
        <w:rPr>
          <w:rFonts w:hint="eastAsia"/>
        </w:rPr>
        <w:t>22</w:t>
      </w:r>
      <w:r>
        <w:rPr>
          <w:rFonts w:hint="eastAsia"/>
        </w:rPr>
        <w:t>名帮扶责任人结对贫困户</w:t>
      </w:r>
      <w:r>
        <w:rPr>
          <w:rFonts w:hint="eastAsia"/>
        </w:rPr>
        <w:t>34</w:t>
      </w:r>
      <w:r>
        <w:rPr>
          <w:rFonts w:hint="eastAsia"/>
        </w:rPr>
        <w:t>户</w:t>
      </w:r>
      <w:r>
        <w:rPr>
          <w:rFonts w:hint="eastAsia"/>
        </w:rPr>
        <w:t>92</w:t>
      </w:r>
      <w:r>
        <w:rPr>
          <w:rFonts w:hint="eastAsia"/>
        </w:rPr>
        <w:t>人。扎实推进行业扶贫，做好危房改造。</w:t>
      </w:r>
    </w:p>
    <w:p w:rsidR="00D437BD" w:rsidRDefault="00D437BD">
      <w:pPr>
        <w:ind w:firstLine="420"/>
        <w:jc w:val="left"/>
      </w:pPr>
      <w:r>
        <w:rPr>
          <w:rFonts w:hint="eastAsia"/>
        </w:rPr>
        <w:t>4.</w:t>
      </w:r>
      <w:r>
        <w:rPr>
          <w:rFonts w:hint="eastAsia"/>
        </w:rPr>
        <w:t>在全面从严治党中树立政治规矩、加强政治自律</w:t>
      </w:r>
    </w:p>
    <w:p w:rsidR="00D437BD" w:rsidRDefault="00D437BD">
      <w:pPr>
        <w:ind w:firstLine="420"/>
        <w:jc w:val="left"/>
      </w:pPr>
      <w:r>
        <w:rPr>
          <w:rFonts w:hint="eastAsia"/>
        </w:rPr>
        <w:t>局党委坚持把政治纪律、政治规矩、全面从严治党、党风廉政建设放在重要位置，全面从严治党，切实履行起“一岗双责”；党委书记结合增强政治意识授“讲规矩、守纪律、做表率”专题党课；建立健全监督考核机制，将廉政纪律纳入考核重要内容；做好召开民主生活会准备，切实对照检查，主动接受监督；严格按照省委巡视组要求开展问题排查工作，召开专题排查整改党委会</w:t>
      </w:r>
      <w:r>
        <w:rPr>
          <w:rFonts w:hint="eastAsia"/>
        </w:rPr>
        <w:t>1</w:t>
      </w:r>
      <w:r>
        <w:rPr>
          <w:rFonts w:hint="eastAsia"/>
        </w:rPr>
        <w:t>次，举一反三检视问题党员大会各</w:t>
      </w:r>
      <w:r>
        <w:rPr>
          <w:rFonts w:hint="eastAsia"/>
        </w:rPr>
        <w:t>1</w:t>
      </w:r>
      <w:r>
        <w:rPr>
          <w:rFonts w:hint="eastAsia"/>
        </w:rPr>
        <w:t>次；认真落实中央八项规定精神，严禁利用职务便利获得利益，严格执行重要事项集体研究报告制度；积极配合纪委、派驻纪检组处理相关信访事件调查，杜绝违纪违规现象；敦促党员干部加强对纪律法律法规的学习，做到懂纪律，守纪律。</w:t>
      </w:r>
    </w:p>
    <w:p w:rsidR="00D437BD" w:rsidRDefault="00D437BD">
      <w:pPr>
        <w:ind w:firstLine="420"/>
        <w:jc w:val="left"/>
      </w:pPr>
      <w:r>
        <w:rPr>
          <w:rFonts w:hint="eastAsia"/>
        </w:rPr>
        <w:lastRenderedPageBreak/>
        <w:t>5.</w:t>
      </w:r>
      <w:r>
        <w:rPr>
          <w:rFonts w:hint="eastAsia"/>
        </w:rPr>
        <w:t>在抓实宣传工作中提高政治意识、做好政治引领</w:t>
      </w:r>
    </w:p>
    <w:p w:rsidR="00D437BD" w:rsidRDefault="00D437BD">
      <w:pPr>
        <w:ind w:firstLine="420"/>
        <w:jc w:val="left"/>
      </w:pPr>
      <w:r>
        <w:rPr>
          <w:rFonts w:hint="eastAsia"/>
        </w:rPr>
        <w:t>今年在宣传工作中再加力，将意识形态纳入重要议事议程，年初制定了宣传工作计划及意识形态工作责任制实施方案、制定中心组学习制度、学习计划，并按计划每月开展了学习活动；组织开展“两会精神”微宣讲活动</w:t>
      </w:r>
      <w:r>
        <w:rPr>
          <w:rFonts w:hint="eastAsia"/>
        </w:rPr>
        <w:t>3</w:t>
      </w:r>
      <w:r>
        <w:rPr>
          <w:rFonts w:hint="eastAsia"/>
        </w:rPr>
        <w:t>次，增强政治意识；制定进一步推广“学习强国”方案，对学习情况公示</w:t>
      </w:r>
      <w:r>
        <w:rPr>
          <w:rFonts w:hint="eastAsia"/>
        </w:rPr>
        <w:t>4</w:t>
      </w:r>
      <w:r>
        <w:rPr>
          <w:rFonts w:hint="eastAsia"/>
        </w:rPr>
        <w:t>次；向融媒体中心推送新闻稿件</w:t>
      </w:r>
      <w:r>
        <w:rPr>
          <w:rFonts w:hint="eastAsia"/>
        </w:rPr>
        <w:t>10</w:t>
      </w:r>
      <w:r>
        <w:rPr>
          <w:rFonts w:hint="eastAsia"/>
        </w:rPr>
        <w:t>次，被采用</w:t>
      </w:r>
      <w:r>
        <w:rPr>
          <w:rFonts w:hint="eastAsia"/>
        </w:rPr>
        <w:t>7</w:t>
      </w:r>
      <w:r>
        <w:rPr>
          <w:rFonts w:hint="eastAsia"/>
        </w:rPr>
        <w:t>次，做好正面宣传引导；按照要求上报政治类有害信息、网络舆情；按照要求征订报刊，带头开展学习；开展各种志愿服务活动，如捐款、“节约用水”、公益助跑、“清洁长江岸线”等，提高服务员意识。</w:t>
      </w:r>
    </w:p>
    <w:p w:rsidR="00D437BD" w:rsidRDefault="00D437BD">
      <w:pPr>
        <w:ind w:firstLine="420"/>
        <w:jc w:val="left"/>
      </w:pPr>
      <w:r>
        <w:rPr>
          <w:rFonts w:hint="eastAsia"/>
        </w:rPr>
        <w:t>二、年度工作情况</w:t>
      </w:r>
    </w:p>
    <w:p w:rsidR="00D437BD" w:rsidRDefault="00D437BD">
      <w:pPr>
        <w:ind w:firstLine="420"/>
        <w:jc w:val="left"/>
      </w:pPr>
      <w:r>
        <w:rPr>
          <w:rFonts w:hint="eastAsia"/>
        </w:rPr>
        <w:t>1</w:t>
      </w:r>
      <w:r>
        <w:rPr>
          <w:rFonts w:hint="eastAsia"/>
        </w:rPr>
        <w:t>、高水平保障服务民生</w:t>
      </w:r>
    </w:p>
    <w:p w:rsidR="00D437BD" w:rsidRDefault="00D437BD">
      <w:pPr>
        <w:ind w:firstLine="420"/>
        <w:jc w:val="left"/>
      </w:pPr>
      <w:r>
        <w:rPr>
          <w:rFonts w:hint="eastAsia"/>
        </w:rPr>
        <w:t>基本住房有保障。完成棚户区改造开工任务</w:t>
      </w:r>
      <w:r>
        <w:rPr>
          <w:rFonts w:hint="eastAsia"/>
        </w:rPr>
        <w:t>676</w:t>
      </w:r>
      <w:r>
        <w:rPr>
          <w:rFonts w:hint="eastAsia"/>
        </w:rPr>
        <w:t>户，公租房建设新开工</w:t>
      </w:r>
      <w:r>
        <w:rPr>
          <w:rFonts w:hint="eastAsia"/>
        </w:rPr>
        <w:t>430</w:t>
      </w:r>
      <w:r>
        <w:rPr>
          <w:rFonts w:hint="eastAsia"/>
        </w:rPr>
        <w:t>套，完成投资</w:t>
      </w:r>
      <w:r>
        <w:rPr>
          <w:rFonts w:hint="eastAsia"/>
        </w:rPr>
        <w:t>4440</w:t>
      </w:r>
      <w:r>
        <w:rPr>
          <w:rFonts w:hint="eastAsia"/>
        </w:rPr>
        <w:t>万元；完成基本建成任务</w:t>
      </w:r>
      <w:r>
        <w:rPr>
          <w:rFonts w:hint="eastAsia"/>
        </w:rPr>
        <w:t>769</w:t>
      </w:r>
      <w:r>
        <w:rPr>
          <w:rFonts w:hint="eastAsia"/>
        </w:rPr>
        <w:t>套，基本建成完成率为</w:t>
      </w:r>
      <w:r>
        <w:rPr>
          <w:rFonts w:hint="eastAsia"/>
        </w:rPr>
        <w:t>100%</w:t>
      </w:r>
      <w:r>
        <w:rPr>
          <w:rFonts w:hint="eastAsia"/>
        </w:rPr>
        <w:t>；强化政策兜底属性，全年累计完成廉租住房租赁补贴</w:t>
      </w:r>
      <w:r>
        <w:rPr>
          <w:rFonts w:hint="eastAsia"/>
        </w:rPr>
        <w:t>1506</w:t>
      </w:r>
      <w:r>
        <w:rPr>
          <w:rFonts w:hint="eastAsia"/>
        </w:rPr>
        <w:t>户，完成率为</w:t>
      </w:r>
      <w:r>
        <w:rPr>
          <w:rFonts w:hint="eastAsia"/>
        </w:rPr>
        <w:t>100.4%</w:t>
      </w:r>
      <w:r>
        <w:rPr>
          <w:rFonts w:hint="eastAsia"/>
        </w:rPr>
        <w:t>；对</w:t>
      </w:r>
      <w:r>
        <w:rPr>
          <w:rFonts w:hint="eastAsia"/>
        </w:rPr>
        <w:t>5478</w:t>
      </w:r>
      <w:r>
        <w:rPr>
          <w:rFonts w:hint="eastAsia"/>
        </w:rPr>
        <w:t>户农村危房进行了安全性鉴定，其中的</w:t>
      </w:r>
      <w:r>
        <w:rPr>
          <w:rFonts w:hint="eastAsia"/>
        </w:rPr>
        <w:t>134</w:t>
      </w:r>
      <w:r>
        <w:rPr>
          <w:rFonts w:hint="eastAsia"/>
        </w:rPr>
        <w:t>户</w:t>
      </w:r>
      <w:r>
        <w:rPr>
          <w:rFonts w:hint="eastAsia"/>
        </w:rPr>
        <w:t>4</w:t>
      </w:r>
      <w:r>
        <w:rPr>
          <w:rFonts w:hint="eastAsia"/>
        </w:rPr>
        <w:t>类重点对象及边缘户进行了危房改造，圆满完成决胜脱贫攻坚行业扶贫任务。供水品质有提升。城区供水体制彻底理顺，新铺设和改造自来水管网</w:t>
      </w:r>
      <w:r>
        <w:rPr>
          <w:rFonts w:hint="eastAsia"/>
        </w:rPr>
        <w:t>180</w:t>
      </w:r>
      <w:r>
        <w:rPr>
          <w:rFonts w:hint="eastAsia"/>
        </w:rPr>
        <w:t>千米，加强长江水源保护，出厂水达到国家饮用水标准，居民用水条件得到明显提升。居住条件有改善。开工建设</w:t>
      </w:r>
      <w:r>
        <w:rPr>
          <w:rFonts w:hint="eastAsia"/>
        </w:rPr>
        <w:t>29</w:t>
      </w:r>
      <w:r>
        <w:rPr>
          <w:rFonts w:hint="eastAsia"/>
        </w:rPr>
        <w:t>个老旧小区，涉及改造居民</w:t>
      </w:r>
      <w:r>
        <w:rPr>
          <w:rFonts w:hint="eastAsia"/>
        </w:rPr>
        <w:t>4749</w:t>
      </w:r>
      <w:r>
        <w:rPr>
          <w:rFonts w:hint="eastAsia"/>
        </w:rPr>
        <w:t>户，建筑面积</w:t>
      </w:r>
      <w:r>
        <w:rPr>
          <w:rFonts w:hint="eastAsia"/>
        </w:rPr>
        <w:t>96.32</w:t>
      </w:r>
      <w:r>
        <w:rPr>
          <w:rFonts w:hint="eastAsia"/>
        </w:rPr>
        <w:t>万平方米。目前，顺利完成省定三个百分百，两个百分之五十的建设任务，老百姓的居住条件得到逐步改善，同时争取中央和省老旧小区改造专项资金</w:t>
      </w:r>
      <w:r>
        <w:rPr>
          <w:rFonts w:hint="eastAsia"/>
        </w:rPr>
        <w:t>6800</w:t>
      </w:r>
      <w:r>
        <w:rPr>
          <w:rFonts w:hint="eastAsia"/>
        </w:rPr>
        <w:t>万元，为我区的争资争项工作作出了贡献。</w:t>
      </w:r>
    </w:p>
    <w:p w:rsidR="00D437BD" w:rsidRDefault="00D437BD">
      <w:pPr>
        <w:ind w:firstLine="420"/>
        <w:jc w:val="left"/>
      </w:pPr>
      <w:r>
        <w:rPr>
          <w:rFonts w:hint="eastAsia"/>
        </w:rPr>
        <w:t>2</w:t>
      </w:r>
      <w:r>
        <w:rPr>
          <w:rFonts w:hint="eastAsia"/>
        </w:rPr>
        <w:t>、高品质打造城市面貌</w:t>
      </w:r>
    </w:p>
    <w:p w:rsidR="00D437BD" w:rsidRDefault="00D437BD">
      <w:pPr>
        <w:ind w:firstLine="420"/>
        <w:jc w:val="left"/>
      </w:pPr>
      <w:r>
        <w:rPr>
          <w:rFonts w:hint="eastAsia"/>
        </w:rPr>
        <w:t>城市路网持续完善。新建和改造城市道路</w:t>
      </w:r>
      <w:r>
        <w:rPr>
          <w:rFonts w:hint="eastAsia"/>
        </w:rPr>
        <w:t>4</w:t>
      </w:r>
      <w:r>
        <w:rPr>
          <w:rFonts w:hint="eastAsia"/>
        </w:rPr>
        <w:t>条，柳毅路一期、广场路一期、滨江大道一期全面竣工；君山大道人行道改造基本完成，不断提升了城市道路通行能力，居民出行更加便利。城乡环境更加秀美。系统根治城市黑臭水体</w:t>
      </w:r>
      <w:r>
        <w:rPr>
          <w:rFonts w:hint="eastAsia"/>
        </w:rPr>
        <w:t>4</w:t>
      </w:r>
      <w:r>
        <w:rPr>
          <w:rFonts w:hint="eastAsia"/>
        </w:rPr>
        <w:t>处，确保长效保持无返黑返臭现象发生；全面完成城区</w:t>
      </w:r>
      <w:r>
        <w:rPr>
          <w:rFonts w:hint="eastAsia"/>
        </w:rPr>
        <w:t>2</w:t>
      </w:r>
      <w:r>
        <w:rPr>
          <w:rFonts w:hint="eastAsia"/>
        </w:rPr>
        <w:t>个及</w:t>
      </w:r>
      <w:r>
        <w:rPr>
          <w:rFonts w:hint="eastAsia"/>
        </w:rPr>
        <w:t>4</w:t>
      </w:r>
      <w:r>
        <w:rPr>
          <w:rFonts w:hint="eastAsia"/>
        </w:rPr>
        <w:t>个乡镇污水处理设施建设任务；加快推进城乡污水管网建设，新建污水管网</w:t>
      </w:r>
      <w:r>
        <w:rPr>
          <w:rFonts w:hint="eastAsia"/>
        </w:rPr>
        <w:t>92.13</w:t>
      </w:r>
      <w:r>
        <w:rPr>
          <w:rFonts w:hint="eastAsia"/>
        </w:rPr>
        <w:t>公里，为提高城市环境承载能力打下良好基础；开展扬尘治理专项督查，对各建筑工地下发扬尘治理整改通知书</w:t>
      </w:r>
      <w:r>
        <w:rPr>
          <w:rFonts w:hint="eastAsia"/>
        </w:rPr>
        <w:t>9</w:t>
      </w:r>
      <w:r>
        <w:rPr>
          <w:rFonts w:hint="eastAsia"/>
        </w:rPr>
        <w:t>份，停工整改</w:t>
      </w:r>
      <w:r>
        <w:rPr>
          <w:rFonts w:hint="eastAsia"/>
        </w:rPr>
        <w:t>7</w:t>
      </w:r>
      <w:r>
        <w:rPr>
          <w:rFonts w:hint="eastAsia"/>
        </w:rPr>
        <w:t>份，扬尘治理成效明显，空气质量持续提升。</w:t>
      </w:r>
    </w:p>
    <w:p w:rsidR="00D437BD" w:rsidRDefault="00D437BD">
      <w:pPr>
        <w:ind w:firstLine="420"/>
        <w:jc w:val="left"/>
      </w:pPr>
      <w:r>
        <w:rPr>
          <w:rFonts w:hint="eastAsia"/>
        </w:rPr>
        <w:t>3</w:t>
      </w:r>
      <w:r>
        <w:rPr>
          <w:rFonts w:hint="eastAsia"/>
        </w:rPr>
        <w:t>、高标准促进行业发展</w:t>
      </w:r>
    </w:p>
    <w:p w:rsidR="00D437BD" w:rsidRDefault="00D437BD">
      <w:pPr>
        <w:ind w:firstLine="420"/>
        <w:jc w:val="left"/>
      </w:pPr>
      <w:r>
        <w:rPr>
          <w:rFonts w:hint="eastAsia"/>
        </w:rPr>
        <w:t>建筑市场平稳发展。今年以来，完成公开招投标项目</w:t>
      </w:r>
      <w:r>
        <w:rPr>
          <w:rFonts w:hint="eastAsia"/>
        </w:rPr>
        <w:t>8</w:t>
      </w:r>
      <w:r>
        <w:rPr>
          <w:rFonts w:hint="eastAsia"/>
        </w:rPr>
        <w:t>个，中标总金额为</w:t>
      </w:r>
      <w:r>
        <w:rPr>
          <w:rFonts w:hint="eastAsia"/>
        </w:rPr>
        <w:t>24770.42</w:t>
      </w:r>
      <w:r>
        <w:rPr>
          <w:rFonts w:hint="eastAsia"/>
        </w:rPr>
        <w:t>万元</w:t>
      </w:r>
      <w:r>
        <w:rPr>
          <w:rFonts w:hint="eastAsia"/>
        </w:rPr>
        <w:t>,</w:t>
      </w:r>
      <w:r>
        <w:rPr>
          <w:rFonts w:hint="eastAsia"/>
        </w:rPr>
        <w:t>投诉率为零；开展标后稽查</w:t>
      </w:r>
      <w:r>
        <w:rPr>
          <w:rFonts w:hint="eastAsia"/>
        </w:rPr>
        <w:t>5</w:t>
      </w:r>
      <w:r>
        <w:rPr>
          <w:rFonts w:hint="eastAsia"/>
        </w:rPr>
        <w:t>次，行政处罚</w:t>
      </w:r>
      <w:r>
        <w:rPr>
          <w:rFonts w:hint="eastAsia"/>
        </w:rPr>
        <w:t>1</w:t>
      </w:r>
      <w:r>
        <w:rPr>
          <w:rFonts w:hint="eastAsia"/>
        </w:rPr>
        <w:t>人次、公司</w:t>
      </w:r>
      <w:r>
        <w:rPr>
          <w:rFonts w:hint="eastAsia"/>
        </w:rPr>
        <w:t>1</w:t>
      </w:r>
      <w:r>
        <w:rPr>
          <w:rFonts w:hint="eastAsia"/>
        </w:rPr>
        <w:t>家；发放施工许可</w:t>
      </w:r>
      <w:r>
        <w:rPr>
          <w:rFonts w:hint="eastAsia"/>
        </w:rPr>
        <w:t>20</w:t>
      </w:r>
      <w:r>
        <w:rPr>
          <w:rFonts w:hint="eastAsia"/>
        </w:rPr>
        <w:t>个，工程总造价</w:t>
      </w:r>
      <w:r>
        <w:rPr>
          <w:rFonts w:hint="eastAsia"/>
        </w:rPr>
        <w:t>138301.25</w:t>
      </w:r>
      <w:r>
        <w:rPr>
          <w:rFonts w:hint="eastAsia"/>
        </w:rPr>
        <w:t>万元，建筑市场管理明显好转。质量监管持续强化。累计检查项目</w:t>
      </w:r>
      <w:r>
        <w:rPr>
          <w:rFonts w:hint="eastAsia"/>
        </w:rPr>
        <w:t>100</w:t>
      </w:r>
      <w:r>
        <w:rPr>
          <w:rFonts w:hint="eastAsia"/>
        </w:rPr>
        <w:t>余次，累计检查在建项目</w:t>
      </w:r>
      <w:r>
        <w:rPr>
          <w:rFonts w:hint="eastAsia"/>
        </w:rPr>
        <w:t>25</w:t>
      </w:r>
      <w:r>
        <w:rPr>
          <w:rFonts w:hint="eastAsia"/>
        </w:rPr>
        <w:t>个，下发一单四制</w:t>
      </w:r>
      <w:r>
        <w:rPr>
          <w:rFonts w:hint="eastAsia"/>
        </w:rPr>
        <w:t>2</w:t>
      </w:r>
      <w:r>
        <w:rPr>
          <w:rFonts w:hint="eastAsia"/>
        </w:rPr>
        <w:t>份，下发岳阳市建筑工程红黄牌警告</w:t>
      </w:r>
      <w:r>
        <w:rPr>
          <w:rFonts w:hint="eastAsia"/>
        </w:rPr>
        <w:t>1</w:t>
      </w:r>
      <w:r>
        <w:rPr>
          <w:rFonts w:hint="eastAsia"/>
        </w:rPr>
        <w:t>份、不良行为告知书</w:t>
      </w:r>
      <w:r>
        <w:rPr>
          <w:rFonts w:hint="eastAsia"/>
        </w:rPr>
        <w:t>1</w:t>
      </w:r>
      <w:r>
        <w:rPr>
          <w:rFonts w:hint="eastAsia"/>
        </w:rPr>
        <w:t>份、建设工程质量安全隐患整改通知书</w:t>
      </w:r>
      <w:r>
        <w:rPr>
          <w:rFonts w:hint="eastAsia"/>
        </w:rPr>
        <w:t>28</w:t>
      </w:r>
      <w:r>
        <w:rPr>
          <w:rFonts w:hint="eastAsia"/>
        </w:rPr>
        <w:t>份、建设工程质量安全隐患停工通知书</w:t>
      </w:r>
      <w:r>
        <w:rPr>
          <w:rFonts w:hint="eastAsia"/>
        </w:rPr>
        <w:t>26</w:t>
      </w:r>
      <w:r>
        <w:rPr>
          <w:rFonts w:hint="eastAsia"/>
        </w:rPr>
        <w:t>份、消防安全隐患整改通知书</w:t>
      </w:r>
      <w:r>
        <w:rPr>
          <w:rFonts w:hint="eastAsia"/>
        </w:rPr>
        <w:t>22</w:t>
      </w:r>
      <w:r>
        <w:rPr>
          <w:rFonts w:hint="eastAsia"/>
        </w:rPr>
        <w:t>份、起重机械设备禁止使用通知书</w:t>
      </w:r>
      <w:r>
        <w:rPr>
          <w:rFonts w:hint="eastAsia"/>
        </w:rPr>
        <w:t>5</w:t>
      </w:r>
      <w:r>
        <w:rPr>
          <w:rFonts w:hint="eastAsia"/>
        </w:rPr>
        <w:t>份，办理</w:t>
      </w:r>
      <w:r>
        <w:rPr>
          <w:rFonts w:hint="eastAsia"/>
        </w:rPr>
        <w:t>29</w:t>
      </w:r>
      <w:r>
        <w:rPr>
          <w:rFonts w:hint="eastAsia"/>
        </w:rPr>
        <w:t>台起重机械设备的使用登记。目前为止全区没有发生一起重大质量安全事故。房地产市场健康平稳。共受理、审批发放商品房预售许可</w:t>
      </w:r>
      <w:r>
        <w:rPr>
          <w:rFonts w:hint="eastAsia"/>
        </w:rPr>
        <w:t>2</w:t>
      </w:r>
      <w:r>
        <w:rPr>
          <w:rFonts w:hint="eastAsia"/>
        </w:rPr>
        <w:t>件，现场勘查</w:t>
      </w:r>
      <w:r>
        <w:rPr>
          <w:rFonts w:hint="eastAsia"/>
        </w:rPr>
        <w:t>59</w:t>
      </w:r>
      <w:r>
        <w:rPr>
          <w:rFonts w:hint="eastAsia"/>
        </w:rPr>
        <w:t>次，批准预售许可面积</w:t>
      </w:r>
      <w:r>
        <w:rPr>
          <w:rFonts w:hint="eastAsia"/>
        </w:rPr>
        <w:t>23968.96</w:t>
      </w:r>
      <w:r>
        <w:rPr>
          <w:rFonts w:hint="eastAsia"/>
        </w:rPr>
        <w:t>万平方米，基本杜绝商品房销售中存在信息不透明、不公开或一房多售现象；全年监管</w:t>
      </w:r>
      <w:r>
        <w:rPr>
          <w:rFonts w:hint="eastAsia"/>
        </w:rPr>
        <w:t>5</w:t>
      </w:r>
      <w:r>
        <w:rPr>
          <w:rFonts w:hint="eastAsia"/>
        </w:rPr>
        <w:t>个开发企业项目的预售资金，发放预售监管资金</w:t>
      </w:r>
      <w:r>
        <w:rPr>
          <w:rFonts w:hint="eastAsia"/>
        </w:rPr>
        <w:t>52</w:t>
      </w:r>
      <w:r>
        <w:rPr>
          <w:rFonts w:hint="eastAsia"/>
        </w:rPr>
        <w:t>次，全程全额监管预售所得款项，确保全部用于相关的工程建设；成立了维修资金管理办公室，规范并整合维修资金的分散管理；加强物业行业管理，成立区物业管理行业委员会，初步形成上下联动、社会齐抓共管的工作机制。人防责任落实到位。审批人防项目</w:t>
      </w:r>
      <w:r>
        <w:rPr>
          <w:rFonts w:hint="eastAsia"/>
        </w:rPr>
        <w:t>22</w:t>
      </w:r>
      <w:r>
        <w:rPr>
          <w:rFonts w:hint="eastAsia"/>
        </w:rPr>
        <w:t>个，征收人防易地建设费</w:t>
      </w:r>
      <w:r>
        <w:rPr>
          <w:rFonts w:hint="eastAsia"/>
        </w:rPr>
        <w:t>266</w:t>
      </w:r>
      <w:r>
        <w:rPr>
          <w:rFonts w:hint="eastAsia"/>
        </w:rPr>
        <w:t>万元，审批人防结建工程</w:t>
      </w:r>
      <w:r>
        <w:rPr>
          <w:rFonts w:hint="eastAsia"/>
        </w:rPr>
        <w:t>1</w:t>
      </w:r>
      <w:r>
        <w:rPr>
          <w:rFonts w:hint="eastAsia"/>
        </w:rPr>
        <w:t>个，行政审批实行联合审批联合验收；组织防空警报试鸣</w:t>
      </w:r>
      <w:r>
        <w:rPr>
          <w:rFonts w:hint="eastAsia"/>
        </w:rPr>
        <w:t>2</w:t>
      </w:r>
      <w:r>
        <w:rPr>
          <w:rFonts w:hint="eastAsia"/>
        </w:rPr>
        <w:t>次，组织中小学疏散演练</w:t>
      </w:r>
      <w:r>
        <w:rPr>
          <w:rFonts w:hint="eastAsia"/>
        </w:rPr>
        <w:t>1.8</w:t>
      </w:r>
      <w:r>
        <w:rPr>
          <w:rFonts w:hint="eastAsia"/>
        </w:rPr>
        <w:t>万人次；完成了人防行业整治任务，人防工作进一步规范，全区人防工作得到进一步加强。</w:t>
      </w:r>
    </w:p>
    <w:p w:rsidR="00D437BD" w:rsidRDefault="00D437BD">
      <w:pPr>
        <w:ind w:firstLine="420"/>
        <w:jc w:val="left"/>
      </w:pPr>
      <w:r>
        <w:rPr>
          <w:rFonts w:hint="eastAsia"/>
        </w:rPr>
        <w:t>4</w:t>
      </w:r>
      <w:r>
        <w:rPr>
          <w:rFonts w:hint="eastAsia"/>
        </w:rPr>
        <w:t>、高站位推动改革创新</w:t>
      </w:r>
    </w:p>
    <w:p w:rsidR="00D437BD" w:rsidRDefault="00D437BD">
      <w:pPr>
        <w:ind w:firstLine="420"/>
        <w:jc w:val="left"/>
      </w:pPr>
      <w:r>
        <w:rPr>
          <w:rFonts w:hint="eastAsia"/>
        </w:rPr>
        <w:t>以服务全区经济社会高质量发展为目标，进一步解放思想、转变职能、深化改革、实化举措。积极协调，依法依规顺利完成公用事业建设公司改制工作，理顺了政企关系，甩掉了沉重包袱，进一步转变了政府职能；大胆探索，拟采用</w:t>
      </w:r>
      <w:r>
        <w:rPr>
          <w:rFonts w:hint="eastAsia"/>
        </w:rPr>
        <w:t>PPP</w:t>
      </w:r>
      <w:r>
        <w:rPr>
          <w:rFonts w:hint="eastAsia"/>
        </w:rPr>
        <w:t>模式，引入社会资本实施君山垸自来水提质扩容建设，提升城市供水品质；全力推动工程建设项目审批制度改革，按照行政审批事项“一窗受理、一窗出件”要求，通过并联办理、联合图纸审查、工程项目帮代办、区域评估和告知承诺等制度的落实，工改审批平台入库项目</w:t>
      </w:r>
      <w:r>
        <w:rPr>
          <w:rFonts w:hint="eastAsia"/>
        </w:rPr>
        <w:t>58</w:t>
      </w:r>
      <w:r>
        <w:rPr>
          <w:rFonts w:hint="eastAsia"/>
        </w:rPr>
        <w:t>个，办结</w:t>
      </w:r>
      <w:r>
        <w:rPr>
          <w:rFonts w:hint="eastAsia"/>
        </w:rPr>
        <w:t>51</w:t>
      </w:r>
      <w:r>
        <w:rPr>
          <w:rFonts w:hint="eastAsia"/>
        </w:rPr>
        <w:t>个，大大缩短了企业办理时限。</w:t>
      </w:r>
    </w:p>
    <w:p w:rsidR="00D437BD" w:rsidRDefault="00D437BD">
      <w:pPr>
        <w:ind w:firstLine="420"/>
        <w:jc w:val="left"/>
      </w:pPr>
      <w:r>
        <w:rPr>
          <w:rFonts w:hint="eastAsia"/>
        </w:rPr>
        <w:t>三、存在的问题</w:t>
      </w:r>
    </w:p>
    <w:p w:rsidR="00D437BD" w:rsidRDefault="00D437BD">
      <w:pPr>
        <w:ind w:firstLine="420"/>
        <w:jc w:val="left"/>
      </w:pPr>
      <w:r>
        <w:rPr>
          <w:rFonts w:hint="eastAsia"/>
        </w:rPr>
        <w:t>政治建设方面：一是政治意识、大局意识还需进一步加强。在执行上级决策部署时，还要更加坚决和主动。二是宗旨意识也有所淡化，为人民服务是我党的根本宗旨，但在处理涉及群众利益问题时，有的同志考虑的更多是不违规不担责。三是学习氛围还不够浓厚。主动学习的意识还不强，如在“学习强国”的学习和运用上离上级要求还有差距。</w:t>
      </w:r>
    </w:p>
    <w:p w:rsidR="00D437BD" w:rsidRDefault="00D437BD">
      <w:pPr>
        <w:ind w:firstLine="420"/>
        <w:jc w:val="left"/>
      </w:pPr>
      <w:r>
        <w:rPr>
          <w:rFonts w:hint="eastAsia"/>
        </w:rPr>
        <w:t>业务工作方面：一是城市的功能与品质提升方面，还存在不少短板，老旧小区外配套设施建设与小区内改造未同步进行，没有形成整体改造效果、老旧小区改造文化特色亮点不够突出，缺少软建设；自来水管网改造进度偏慢，与老百姓的呼声有差距。二是房地产市场平稳运行的基础还不牢固，我区遗留的问题楼盘上访维稳的难度和压力还不小；一房多售的顽疾还未彻底根除；物业行业发展还任重道远。三是住房保障不平衡、不充分的现象仍然存在，运营管理、动态监管、退出机制等工作机制还不健全。四是建筑业高质量发展水平还不够高，建筑节能、绿色建筑、装配式建筑在我区发展还很不平衡；优质工程、标化工地等数量还屈指可数；大部分建筑业企业规模偏小，实力薄弱。五是住建领域安全形势还不容乐观。未批先建项目无法杜绝，成为质量安全监管的真空地带；行政执法体制改革，造成有监管无执法，发现的安全隐患无法及时整改到位。</w:t>
      </w:r>
    </w:p>
    <w:p w:rsidR="00D437BD" w:rsidRDefault="00D437BD">
      <w:pPr>
        <w:ind w:firstLine="420"/>
        <w:jc w:val="left"/>
      </w:pPr>
      <w:r>
        <w:rPr>
          <w:rFonts w:hint="eastAsia"/>
        </w:rPr>
        <w:t>四、下一步工作打算</w:t>
      </w:r>
    </w:p>
    <w:p w:rsidR="00D437BD" w:rsidRDefault="00D437BD">
      <w:pPr>
        <w:ind w:firstLine="420"/>
        <w:jc w:val="left"/>
      </w:pPr>
      <w:r>
        <w:rPr>
          <w:rFonts w:hint="eastAsia"/>
        </w:rPr>
        <w:t>1</w:t>
      </w:r>
      <w:r>
        <w:rPr>
          <w:rFonts w:hint="eastAsia"/>
        </w:rPr>
        <w:t>、强化内部管理</w:t>
      </w:r>
    </w:p>
    <w:p w:rsidR="00D437BD" w:rsidRDefault="00D437BD">
      <w:pPr>
        <w:ind w:firstLine="420"/>
        <w:jc w:val="left"/>
      </w:pPr>
      <w:r>
        <w:rPr>
          <w:rFonts w:hint="eastAsia"/>
        </w:rPr>
        <w:t>一是强化政治建设。要以党建工作为统领，扎实开展政治建设，把思想素质提升和业务素质提升摆在同样重要的位置，践行一线工作法，打造一支思想纯洁、业务精良的干部队伍。二是强化创新能力。以工改工作为契机，彻底实现批管分离，提高行政审批效率，促进管理水平提升，从体制上防范腐败问题的产生；三是强化服务意识。今年以来，消防和房产等部门主动上门为企业解决遗留问题，取得良好社会反响，下一步要以点带面进行推广，彻底改变“官老爷”思维，在全局上下形成主动服务的工作局面。</w:t>
      </w:r>
    </w:p>
    <w:p w:rsidR="00D437BD" w:rsidRDefault="00D437BD">
      <w:pPr>
        <w:ind w:firstLine="420"/>
        <w:jc w:val="left"/>
      </w:pPr>
      <w:r>
        <w:rPr>
          <w:rFonts w:hint="eastAsia"/>
        </w:rPr>
        <w:t>2</w:t>
      </w:r>
      <w:r>
        <w:rPr>
          <w:rFonts w:hint="eastAsia"/>
        </w:rPr>
        <w:t>、理顺三个关系</w:t>
      </w:r>
    </w:p>
    <w:p w:rsidR="00D437BD" w:rsidRDefault="00D437BD">
      <w:pPr>
        <w:ind w:firstLine="420"/>
        <w:jc w:val="left"/>
      </w:pPr>
      <w:r>
        <w:rPr>
          <w:rFonts w:hint="eastAsia"/>
        </w:rPr>
        <w:t>一是理顺建设与管理的关系。在市政建设方面，积极与</w:t>
      </w:r>
    </w:p>
    <w:p w:rsidR="00D437BD" w:rsidRDefault="00D437BD">
      <w:pPr>
        <w:ind w:firstLine="420"/>
        <w:jc w:val="left"/>
      </w:pPr>
      <w:r>
        <w:rPr>
          <w:rFonts w:hint="eastAsia"/>
        </w:rPr>
        <w:t>城市管理部门对接，在市政建设过程中统筹考虑建与管的关系，避免形成两张皮；在保障性住房建设方面，要彻底改变在安置房、公租房、廉租房领域，重建设轻管理的局面；在地下管线建设方面，要引入智慧管理平台，利用大数据对社会资本运营情况进行科学的考核。二是理顺管理与执法的关系。行政执法体制改革后，在建筑市场管理上要探索与执法部门建立联合执法、协同办公、提前介入、案件流转等相关制度，让管理和执法形成有机统一体。三是理顺行政审批改革与加强监管的关系。要解放思想，进一步把上级有关批管分离的精神理解透彻，在事前审批上简政放权，把更多的精力用在事中监管上，提升行业管理水平。</w:t>
      </w:r>
    </w:p>
    <w:p w:rsidR="00D437BD" w:rsidRDefault="00D437BD">
      <w:pPr>
        <w:ind w:firstLine="420"/>
        <w:jc w:val="left"/>
      </w:pPr>
      <w:r>
        <w:rPr>
          <w:rFonts w:hint="eastAsia"/>
        </w:rPr>
        <w:t>3</w:t>
      </w:r>
      <w:r>
        <w:rPr>
          <w:rFonts w:hint="eastAsia"/>
        </w:rPr>
        <w:t>、突出三个重点建设</w:t>
      </w:r>
    </w:p>
    <w:p w:rsidR="00D437BD" w:rsidRDefault="00D437BD">
      <w:pPr>
        <w:ind w:firstLine="420"/>
        <w:jc w:val="left"/>
      </w:pPr>
      <w:r>
        <w:rPr>
          <w:rFonts w:hint="eastAsia"/>
        </w:rPr>
        <w:t>一是加强建筑企业诚信体系建设。积极引导区内建筑企业做大做强，加强行业自律管理，建设好运用好企业诚信体系平台，形成内树形象，外拓业务的良好局面。二是加强房地产市场建设。在房屋预售、项目资本金、物业等管理上要全覆盖，同时要在主动服务上下功夫，为企业排忧解难，激发市场活力。三是加强城市承载能力建设。进一步推进路网、污水管网、自来水管网等三网建设，做到质量上更优、覆盖面更广；进一步提升老旧小区改造的品质，在满足基础类改造的同时，加大提升类改造的力度；进一步注重共享停车、共享充电桩、共享住宿等新业态的培育，合理分工、功能互补、协同发展，构建科学合理的城区体系。</w:t>
      </w:r>
    </w:p>
    <w:p w:rsidR="00D437BD" w:rsidRDefault="00D437BD">
      <w:pPr>
        <w:ind w:firstLine="420"/>
        <w:jc w:val="right"/>
      </w:pPr>
      <w:r>
        <w:rPr>
          <w:rFonts w:hint="eastAsia"/>
        </w:rPr>
        <w:t>君山区住建局</w:t>
      </w:r>
      <w:r>
        <w:rPr>
          <w:rFonts w:hint="eastAsia"/>
        </w:rPr>
        <w:t>2021-04-13</w:t>
      </w:r>
    </w:p>
    <w:p w:rsidR="00D437BD" w:rsidRDefault="00D437BD" w:rsidP="0046249A">
      <w:pPr>
        <w:sectPr w:rsidR="00D437BD" w:rsidSect="0046249A">
          <w:type w:val="continuous"/>
          <w:pgSz w:w="11906" w:h="16838"/>
          <w:pgMar w:top="1644" w:right="1236" w:bottom="1418" w:left="1814" w:header="851" w:footer="907" w:gutter="0"/>
          <w:pgNumType w:start="1"/>
          <w:cols w:space="720"/>
          <w:docGrid w:type="lines" w:linePitch="341" w:charSpace="2373"/>
        </w:sectPr>
      </w:pPr>
    </w:p>
    <w:p w:rsidR="00003D71" w:rsidRDefault="00003D71"/>
    <w:sectPr w:rsidR="00003D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437BD"/>
    <w:rsid w:val="00003D71"/>
    <w:rsid w:val="00D43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437B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437B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3878</Characters>
  <Application>Microsoft Office Word</Application>
  <DocSecurity>0</DocSecurity>
  <Lines>32</Lines>
  <Paragraphs>9</Paragraphs>
  <ScaleCrop>false</ScaleCrop>
  <Company>微软中国</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2023-03-27T02:30:00Z</dcterms:created>
</cp:coreProperties>
</file>