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9AC" w:rsidRDefault="003519AC" w:rsidP="00AD2B60">
      <w:pPr>
        <w:pStyle w:val="1"/>
      </w:pPr>
      <w:r w:rsidRPr="00EA1EDB">
        <w:rPr>
          <w:rFonts w:hint="eastAsia"/>
        </w:rPr>
        <w:t>宝鸡市监察委员会关于开展廉政教育工作情况的报告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主任、各位副主任，秘书长，各位委员：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根据《中华人民共和国宪法》和《中华人民共和国监察法》规定，按照会议安排，我代表市监察委员会向市人大常委会报告我市廉政教育工作情况。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一、主要工作情况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始终把“对公职人员开展廉政教育”作为职责使命，突出政治引领，强化警示教育，坚持以文化人，推动政治生态持续向好。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（一）扛起政治责任，筑牢教育之基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突出系统谋划。立足宝鸡地域文化特点和历史文化资源，积极争取市委支持，在“打造彰显华夏文明的历史文化名城”战略目标中，对弘扬本土优秀传统廉政文化作出部署。精心绘制廉政教育蓝图，提出“坚持‘一条主线’（贯彻落实习近平新时代中国特色社会主义思想）、强化‘三个抓手’（理想信念奠基、警示教育塑心、廉政文化铸魂）、实施‘四大工程’（优秀传统文化弘扬工程、优良家训家规传承工程、红色遗迹旧址发掘工程、廉政教育载体创新工程），实现‘一个目标’（增强公职人员拒腐防变思想自觉、行动自觉）”的“</w:t>
      </w:r>
      <w:r>
        <w:t>1341</w:t>
      </w:r>
      <w:r>
        <w:rPr>
          <w:rFonts w:hint="eastAsia"/>
        </w:rPr>
        <w:t>”思路，细化任务、扎实推进。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把握正确方向。围绕学懂弄通做实习近平新时代中国特色社会主义思想，牢牢把握廉政教育的政治方向，党的十九大以来，市监委委务会和理论中心组学习会先后</w:t>
      </w:r>
      <w:r>
        <w:t>15</w:t>
      </w:r>
      <w:r>
        <w:rPr>
          <w:rFonts w:hint="eastAsia"/>
        </w:rPr>
        <w:t>次集体学习、</w:t>
      </w:r>
      <w:r>
        <w:t>14</w:t>
      </w:r>
      <w:r>
        <w:rPr>
          <w:rFonts w:hint="eastAsia"/>
        </w:rPr>
        <w:t>次专题研究，为全市廉政教育工作把脉定向。邀请中央党校、中国纪检监察学院和省监委有关领导来宝授课</w:t>
      </w:r>
      <w:r>
        <w:t>20</w:t>
      </w:r>
      <w:r>
        <w:rPr>
          <w:rFonts w:hint="eastAsia"/>
        </w:rPr>
        <w:t>多场次，督促全市各级各部门、各级行政学院将廉政教育纳入干部培训年度计划，各县区监委将反腐倡廉宣传教育延伸到村组（社区），实现对全市公职人员廉政教育全覆盖。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健全工作机制。建立联席会议制度，定期与宣传、文旅、教育、党校等单位会商廉政教育工作，整合资源，凝聚合力。将廉政教育纳入全市党风廉政建设目标责任制考核范畴，督促各级各部门结合实际细化廉政教育任务，做到目标明确、责任到位。完善廉政宣传工作机制，按照媒体融合发展思路，整合宝鸡监委门户网站、“宝鸡清风”微信公众号、《宝鸡日报》“廉政广角”专栏等宣传平台，形成“一次采集、多种生成、多元传播”的廉政宣传新格局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（二）强化警示震慑，力求触及灵魂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建成覆盖全域的教育载体。积极构建“一中心、多分点”的廉政教育矩阵，建成全省规模最大的廉政教育中心及展馆，通过图文资料、音视频、情景演绎、实物造景等多种形式，系统展示十八大以来全国、全省和我市深化全面从严治党实践成果，深刻剖析职务违法犯罪干部典型案例，累计接待省内外参观团体</w:t>
      </w:r>
      <w:r>
        <w:t>264</w:t>
      </w:r>
      <w:r>
        <w:rPr>
          <w:rFonts w:hint="eastAsia"/>
        </w:rPr>
        <w:t>批次，受教育公职人员</w:t>
      </w:r>
      <w:r>
        <w:t>1.4</w:t>
      </w:r>
      <w:r>
        <w:rPr>
          <w:rFonts w:hint="eastAsia"/>
        </w:rPr>
        <w:t>万余人次。新建和改造提升召公“甘棠遗爱”、周公庙、张载祠等廉政教育基地，全市共建成省、市级廉政教育基地</w:t>
      </w:r>
      <w:r>
        <w:t>15</w:t>
      </w:r>
      <w:r>
        <w:rPr>
          <w:rFonts w:hint="eastAsia"/>
        </w:rPr>
        <w:t>个、廉政文化建设示范点</w:t>
      </w:r>
      <w:r>
        <w:t>46</w:t>
      </w:r>
      <w:r>
        <w:rPr>
          <w:rFonts w:hint="eastAsia"/>
        </w:rPr>
        <w:t>个，覆盖市县镇（街）村（社区）。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推进警示教育走深走实。始终把教育引导摆在突出位置，推出“召开警示教育大会、举办廉政教育讲座、观看警示专题片、旁听庭审现场、参观廉政教育基地、开展家庭助廉活动”等一系列举措，每年开展警示教育学习宣传月活动，引导广大公职人员及其家属闻警自省。突出精准施教，注重把廉政教育做在重要时间节点前、新录用公务员和事业单位人员上岗前、新任领导干部和新当选村居干部履职前，坚持领导干部任前廉政法规考试、讲廉政课等有效做法，增强针对性和实效性。坚持惩戒与教育相结合，建立处分决定公开通报机制，对查办的重大典型案件和领导班子成员受处分案件，召开干部大会现场通报职务违法犯罪事实，让“写在纸上的处分”升华成</w:t>
      </w:r>
      <w:r>
        <w:rPr>
          <w:rFonts w:hint="eastAsia"/>
        </w:rPr>
        <w:lastRenderedPageBreak/>
        <w:t>干部内心的敬畏。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用身边事教育身边人。把典型案例作为最好的教科书和清醒剂，筛选政法队伍、教育医疗、工程建设与矿产开发、民生保障等领域典型案例</w:t>
      </w:r>
      <w:r>
        <w:t>86</w:t>
      </w:r>
      <w:r>
        <w:rPr>
          <w:rFonts w:hint="eastAsia"/>
        </w:rPr>
        <w:t>起，编印《忏悔反思与案例剖析》，通报曝光违反中央八项规定精神、漠视侵害群众利益、违规收送礼金等典型案例</w:t>
      </w:r>
      <w:r>
        <w:t>1021</w:t>
      </w:r>
      <w:r>
        <w:rPr>
          <w:rFonts w:hint="eastAsia"/>
        </w:rPr>
        <w:t>起</w:t>
      </w:r>
      <w:r>
        <w:t>1680</w:t>
      </w:r>
      <w:r>
        <w:rPr>
          <w:rFonts w:hint="eastAsia"/>
        </w:rPr>
        <w:t>人，用少数人警醒多数人。探索建立以案促改“</w:t>
      </w:r>
      <w:r>
        <w:t>433</w:t>
      </w:r>
      <w:r>
        <w:rPr>
          <w:rFonts w:hint="eastAsia"/>
        </w:rPr>
        <w:t>”模式，协助市委开展赵正永、钱引安、宁建国、何宏年、刘怀亮等职务违法犯罪案以案促改，明确发生公职人员职务违法犯罪典型问题的县区、部门和单位，都要在内部开展以案促改。赵正永案以案促改期间，策划组织“殷鉴不远·警钟长鸣</w:t>
      </w:r>
      <w:r>
        <w:t>——</w:t>
      </w:r>
      <w:r>
        <w:rPr>
          <w:rFonts w:hint="eastAsia"/>
        </w:rPr>
        <w:t>陕西省以案促改警示教育展”宝鸡巡展，接待参观单位</w:t>
      </w:r>
      <w:r>
        <w:t>256</w:t>
      </w:r>
      <w:r>
        <w:rPr>
          <w:rFonts w:hint="eastAsia"/>
        </w:rPr>
        <w:t>家，受教育公职人员</w:t>
      </w:r>
      <w:r>
        <w:t>1.3</w:t>
      </w:r>
      <w:r>
        <w:rPr>
          <w:rFonts w:hint="eastAsia"/>
        </w:rPr>
        <w:t>万余人。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（三）深挖本土资源，注重以文化人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以周秦勤廉思想培根铸魂。发挥宝鸡周秦文化发源地、优秀传统廉政文化资源富集等优势，先后邀请中央党校、清华大学、省廉政文化研究会等知名专家交流研讨，形成《周礼文化中的廉政思想与廉政文化建设的价值思考》《论“六廉”思想对干部教育的启示》等高质量研究成果。制作《西周禁里话廉政》《西周“监察官”虢文公的故事》等廉政微视频</w:t>
      </w:r>
      <w:r>
        <w:t>10</w:t>
      </w:r>
      <w:r>
        <w:rPr>
          <w:rFonts w:hint="eastAsia"/>
        </w:rPr>
        <w:t>多部，“宝鸡青铜器中的廉政文化”系列宣传片在国家监委网站播出，联合央视拍摄完成</w:t>
      </w:r>
      <w:r>
        <w:t>6</w:t>
      </w:r>
      <w:r>
        <w:rPr>
          <w:rFonts w:hint="eastAsia"/>
        </w:rPr>
        <w:t>集《廉鉴》专题片，正在进行后期制作。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以优良家风家训化风成俗。始终把家风建设作为廉洁文化建设的重要内容，深度挖掘眉县张载“明心守矩”、千阳燕伋“见贤思齐”、岐山邢氏“遵规求正”等传统家风家训，张载《立心立命惟德惟规》宣传片在国家监委网站“中国传统中的家规”栏目展播。指导全市</w:t>
      </w:r>
      <w:r>
        <w:t>12</w:t>
      </w:r>
      <w:r>
        <w:rPr>
          <w:rFonts w:hint="eastAsia"/>
        </w:rPr>
        <w:t>个县区对“村史馆”、宗族祠堂和闲置戏楼等进行功能拓展，建成家风家训“馆”“园”“苑”“街”等</w:t>
      </w:r>
      <w:r>
        <w:t>1000</w:t>
      </w:r>
      <w:r>
        <w:rPr>
          <w:rFonts w:hint="eastAsia"/>
        </w:rPr>
        <w:t>多处，实现行政村全覆盖。今年以来，联合市妇联举办“德润宝鸡·家风建设”主题活动，“我的家风故事”线上分享、“好家风”微视频展播、经典家训诵读等</w:t>
      </w:r>
      <w:r>
        <w:t>19</w:t>
      </w:r>
      <w:r>
        <w:rPr>
          <w:rFonts w:hint="eastAsia"/>
        </w:rPr>
        <w:t>项活动正在开展。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以红色革命文化激励初心使命。盘活宝鸡红色革命文化资源，打造“红廉结合”的特色文化，指导相关县区深挖申新纱厂抗战工业遗址、彭德怀“西府出击”旧址、红光沟航天六院旧址、开国上将李达故居、西府游击队活动地等红色遗迹中的廉洁元素，打造了一批红色廉政教育新阵地。结合“不忘初心、牢记使命”主题教育、党史学习教育等，将全市红色文化资源串点成线，策划推出“革命旧址游”“抗战遗迹游”“建设历史游”等一批红色经典教育线路，成为各级公职人员接受精神洗礼的首选之地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以新时代先进文化营造清风正气。坚持讲好宝鸡“廉政故事”，组织编排《天地粮仓》《甘棠清风》《荷塘清清》等廉政剧目</w:t>
      </w:r>
      <w:r>
        <w:t>20</w:t>
      </w:r>
      <w:r>
        <w:rPr>
          <w:rFonts w:hint="eastAsia"/>
        </w:rPr>
        <w:t>余部，推出《云安纪事》《陨落的人生》等警示教育微视频，</w:t>
      </w:r>
      <w:r>
        <w:t>16</w:t>
      </w:r>
      <w:r>
        <w:rPr>
          <w:rFonts w:hint="eastAsia"/>
        </w:rPr>
        <w:t>部在国家监委“清廉中国”专题展播，</w:t>
      </w:r>
      <w:r>
        <w:t>5</w:t>
      </w:r>
      <w:r>
        <w:rPr>
          <w:rFonts w:hint="eastAsia"/>
        </w:rPr>
        <w:t>部在“三秦之光</w:t>
      </w:r>
      <w:r>
        <w:t>—</w:t>
      </w:r>
      <w:r>
        <w:rPr>
          <w:rFonts w:hint="eastAsia"/>
        </w:rPr>
        <w:t>陕西馆藏文物中的廉政文化”作品中获奖。全力打造廉政文化“嘉年华”，连年举办“廉政文化三秦行”、廉政精品剧目巡演、廉政诗歌朗诵会等丰富多彩的文化活动。积极推进廉政文化“六进”和“双十百千工程”，涵养清正廉洁的价值理念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二、工作成效和存在问题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近年来，通过创新机制、丰富载体、久久为功，充分发挥廉政教育感化、警示、震慑作用，取得良好效果。一是清正廉洁的新风正气不断充盈，全市政治生态持续向好。广大公职人员在反复的思想洗礼中，不断增强廉洁自律意识，正确的权力观、责任观、利益观逐渐形成，政风社风进一步好转，干事创业的氛围日益浓厚，凝聚起推动宝鸡高质量发展的强大合力。二是标本兼治的廉政力量充分彰显，“三不”一体机制有效构建。廉政教育夯实了“三不”一体推进的思想基础，让公职人员时刻感受到用权必有责、用权受监督。《以本土廉政文化涵养清风正气》《活用反面典型强化警示震慑》等经验先后被《中国纪检监察报》《人民日报》等报道。三是全民崇廉的社会风尚逐步形成，“大宣教”格局不断完善。采取分众化、个性化方式开展面向全社会的廉洁教育，搭建起多层次的“大宣教”格局，各方面参与廉政教育的积极性高涨，快板、剪纸、刺绣等群众性廉政作品层出不穷，形成了人人思廉、人人倡廉、人人促廉的良好风尚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在看到成绩的同时，我们也清醒的认识到，工作中还存在一些不足：一是思想认识不够到位，部分县区和部门对廉政教育工作的重要性认识不足，投入精力和人财物保障不够。二是形式内容不够丰富，一些单位开展廉政教育的载体内容较为单一，缺乏针对性和时代感，公职人员参与的主动性、积极性不高。三是在常态常效上还有短板，个别县区和部门主动谋划、经常性组织开展廉政教育较少，仅满足于完成上级“规定动作”，缺乏“自选动作”。四是教育阵地作用发挥还不够充分，一些县区和部门对廉政教育阵地重建设、轻运用，在充分利用好、发挥好阵地作用上还需进一步加力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三、下一步工作考虑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以阵地建设为基点，坚持守正创新，推动廉政教育由虚向实，由全面覆盖向触及灵魂转变。一是把准职能定位，加大教育力度。深入学习领会习近平总书记关于廉政教育、廉政文化建设的重要论述，进一步增强抓好工作的政治责任感。严格按照《监察法》赋予的职责，持之以恒加大廉政教育工作力度，切实将制度优势转化为治理效能。二是创新方式方法，增进教育效果。积极适应新时代新媒体传播特点和规律，把传统方法与现代手段结合起来，探索运用</w:t>
      </w:r>
      <w:r>
        <w:t>AI</w:t>
      </w:r>
      <w:r>
        <w:rPr>
          <w:rFonts w:hint="eastAsia"/>
        </w:rPr>
        <w:t>讲解、投屏互动、</w:t>
      </w:r>
      <w:r>
        <w:t>VR</w:t>
      </w:r>
      <w:r>
        <w:rPr>
          <w:rFonts w:hint="eastAsia"/>
        </w:rPr>
        <w:t>体验等新科技手段展示本土廉洁元素，增强廉政教育的吸引力和感染力，让廉政教育“走新”又“走心”。三是着眼常态长效，汇聚教育合力。压实各级抓廉政教育工作的主体责任，健全完善廉政教育工作领导体制、联动机制，形成党委统一领导、党政共同参与、监察机关牵头协调、职能部门各司其职的宣教工作格局。四是加强队伍建设，提升教育水平。采取“走出去”和“请进来”相结合的形式，提升纪检监察宣教干部业务素质，增强运用新媒体、新科技手段的能力，努力锻造一支站起来能讲、坐下来能写、走出去能干、拉出来能战的“四能型”宣教干部队伍。</w:t>
      </w:r>
    </w:p>
    <w:p w:rsidR="003519AC" w:rsidRDefault="003519AC" w:rsidP="003519AC">
      <w:pPr>
        <w:ind w:firstLineChars="200" w:firstLine="420"/>
      </w:pPr>
      <w:r>
        <w:rPr>
          <w:rFonts w:hint="eastAsia"/>
        </w:rPr>
        <w:t>开展廉政教育工作影响深远、责无旁贷，市监委将在市委的坚强领导下，在市人大及其常委会的有力支持和监督下，认真落实本次会议审议意见，主动担当作为、勇于开拓创新，努力推动廉政教育工作再上新台阶，为宝鸡经济社会高质量发展营造风清气正的良好环境。</w:t>
      </w:r>
    </w:p>
    <w:p w:rsidR="003519AC" w:rsidRDefault="003519AC" w:rsidP="003519AC">
      <w:pPr>
        <w:ind w:firstLineChars="200" w:firstLine="420"/>
        <w:jc w:val="right"/>
      </w:pPr>
      <w:r w:rsidRPr="00EA1EDB">
        <w:rPr>
          <w:rFonts w:hint="eastAsia"/>
        </w:rPr>
        <w:t>宝鸡市纪委监委</w:t>
      </w:r>
      <w:r>
        <w:t>2021-12-08</w:t>
      </w:r>
    </w:p>
    <w:p w:rsidR="003519AC" w:rsidRDefault="003519AC" w:rsidP="00A31C9D">
      <w:pPr>
        <w:sectPr w:rsidR="003519AC" w:rsidSect="00A31C9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B416A" w:rsidRDefault="005B416A"/>
    <w:sectPr w:rsidR="005B41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519AC"/>
    <w:rsid w:val="003519AC"/>
    <w:rsid w:val="005B41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3519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3519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588</Words>
  <Characters>3354</Characters>
  <Application>Microsoft Office Word</Application>
  <DocSecurity>0</DocSecurity>
  <Lines>27</Lines>
  <Paragraphs>7</Paragraphs>
  <ScaleCrop>false</ScaleCrop>
  <Company>微软中国</Company>
  <LinksUpToDate>false</LinksUpToDate>
  <CharactersWithSpaces>3935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2023-03-23T06:33:00Z</dcterms:created>
</cp:coreProperties>
</file>