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02" w:rsidRDefault="009A6F02">
      <w:pPr>
        <w:pStyle w:val="1"/>
      </w:pPr>
      <w:r>
        <w:rPr>
          <w:rFonts w:hint="eastAsia"/>
        </w:rPr>
        <w:t xml:space="preserve">双塔街道党员干部学习党的二十大报告心得体会 </w:t>
      </w:r>
    </w:p>
    <w:p w:rsidR="009A6F02" w:rsidRDefault="009A6F02">
      <w:pPr>
        <w:ind w:firstLine="420"/>
      </w:pPr>
      <w:r>
        <w:rPr>
          <w:rFonts w:hint="eastAsia"/>
        </w:rPr>
        <w:t>“新时代的伟大成就是党和人民一道拼出来、干出来、奋斗出来的！”习近平总书记在党的二十大开幕会上的铿锵话语，传遍子城大地。连日来，双塔街道各级党组织掀起党的二十大报告学习热潮，以饱满的工作热情、昂扬的精神风貌，投入到岗位中。</w:t>
      </w:r>
    </w:p>
    <w:p w:rsidR="009A6F02" w:rsidRDefault="009A6F02">
      <w:pPr>
        <w:ind w:firstLine="420"/>
      </w:pPr>
      <w:r>
        <w:rPr>
          <w:rFonts w:hint="eastAsia"/>
        </w:rPr>
        <w:t>街道党工委班子、各处室负责人结合党工委会扩大会议认真领学二十大报告，大家畅谈学习心得体会，纷纷表示将以党的二十大精神为指引，在基层工作中弘扬劳动精神、奋斗精神、奉献精神、创造精神、勤俭节约精神，踔厉奋发，勇毅前行，在奋斗实干中续写新的篇章</w:t>
      </w:r>
      <w:r>
        <w:rPr>
          <w:rFonts w:hint="eastAsia"/>
        </w:rPr>
        <w:t>~</w:t>
      </w:r>
    </w:p>
    <w:p w:rsidR="009A6F02" w:rsidRDefault="009A6F02">
      <w:pPr>
        <w:ind w:firstLine="420"/>
      </w:pPr>
      <w:r>
        <w:rPr>
          <w:rFonts w:hint="eastAsia"/>
        </w:rPr>
        <w:t>纪工委副书记</w:t>
      </w:r>
      <w:r>
        <w:rPr>
          <w:rFonts w:hint="eastAsia"/>
        </w:rPr>
        <w:t xml:space="preserve"> </w:t>
      </w:r>
      <w:r>
        <w:rPr>
          <w:rFonts w:hint="eastAsia"/>
        </w:rPr>
        <w:t>滕嵘嵘</w:t>
      </w:r>
    </w:p>
    <w:p w:rsidR="009A6F02" w:rsidRDefault="009A6F02">
      <w:pPr>
        <w:ind w:firstLine="420"/>
      </w:pPr>
      <w:r>
        <w:rPr>
          <w:rFonts w:hint="eastAsia"/>
        </w:rPr>
        <w:t>我将牢记使命职责，坚定不移全面从严治党，忠实履行党章和宪法赋予的职责，健全完善监督制度机制，一体推进不敢腐、不能腐、不想腐。带领纪工委全体同志积极开展“打铁必须自身硬”锻炼，不断提高纪检监察干部综合素质，绷紧纪律之弦，坚持刀刃向内，严防“灯下黑”。建设街道政治素质高、忠诚干净担当、专业化能力强、敢于善于斗争的纪检队伍，为双塔街道社会经济发展提供坚强保障。</w:t>
      </w:r>
    </w:p>
    <w:p w:rsidR="009A6F02" w:rsidRDefault="009A6F02">
      <w:pPr>
        <w:ind w:firstLine="420"/>
      </w:pPr>
      <w:r>
        <w:rPr>
          <w:rFonts w:hint="eastAsia"/>
        </w:rPr>
        <w:t>综合处处长</w:t>
      </w:r>
      <w:r>
        <w:rPr>
          <w:rFonts w:hint="eastAsia"/>
        </w:rPr>
        <w:t xml:space="preserve"> </w:t>
      </w:r>
      <w:r>
        <w:rPr>
          <w:rFonts w:hint="eastAsia"/>
        </w:rPr>
        <w:t>叶华艳</w:t>
      </w:r>
    </w:p>
    <w:p w:rsidR="009A6F02" w:rsidRDefault="009A6F02">
      <w:pPr>
        <w:ind w:firstLine="420"/>
      </w:pPr>
      <w:r>
        <w:rPr>
          <w:rFonts w:hint="eastAsia"/>
        </w:rPr>
        <w:t>党的二十大报告中，我最受打动的是习近平总书记对民生福祉的关切，“为民造福是立党为公、执政为民的本质要求。”只有深入群众、深入基层，才能了解最真实、最热切的“急难愁盼”问题。作为一名基层干部，日常面对的往往是群众最朴素的需求、最难办的问题、最担忧的矛盾，我将以高度的政治责任感和饱满的学习热情，认真学习贯彻党的二十大精神，把思想和行动统一到党的二十大精神上来，认真履职尽责，以攻坚克难的毅力、持之以恒的耐力、勇挑重任的魄力推进工作再上新台阶。</w:t>
      </w:r>
    </w:p>
    <w:p w:rsidR="009A6F02" w:rsidRDefault="009A6F02">
      <w:pPr>
        <w:ind w:firstLine="420"/>
      </w:pPr>
      <w:r>
        <w:rPr>
          <w:rFonts w:hint="eastAsia"/>
        </w:rPr>
        <w:t>组织人事处处长</w:t>
      </w:r>
      <w:r>
        <w:rPr>
          <w:rFonts w:hint="eastAsia"/>
        </w:rPr>
        <w:t xml:space="preserve"> </w:t>
      </w:r>
      <w:r>
        <w:rPr>
          <w:rFonts w:hint="eastAsia"/>
        </w:rPr>
        <w:t>袁方</w:t>
      </w:r>
    </w:p>
    <w:p w:rsidR="009A6F02" w:rsidRDefault="009A6F02">
      <w:pPr>
        <w:ind w:firstLine="420"/>
      </w:pPr>
      <w:r>
        <w:rPr>
          <w:rFonts w:hint="eastAsia"/>
        </w:rPr>
        <w:t>党的二十大报告在第一、三部分系统总结了全面从严治党和党的全面领导的成功经验，这为进一步把基层党组织建设成为推动改革发展指明了前进方向。接下来要深入推进‘三聚力三提升’基层党建提质增效重点项目，贯彻落实好新一轮基层党建三年行动计划，推行“支部建在网格上”，切实发挥党员先锋模范作用，贯彻落实党建引领“根系工程”这一基层精细化治理体系。</w:t>
      </w:r>
    </w:p>
    <w:p w:rsidR="009A6F02" w:rsidRDefault="009A6F02">
      <w:pPr>
        <w:ind w:firstLine="420"/>
      </w:pPr>
      <w:r>
        <w:rPr>
          <w:rFonts w:hint="eastAsia"/>
        </w:rPr>
        <w:t>为民服务中心副主任</w:t>
      </w:r>
      <w:r>
        <w:rPr>
          <w:rFonts w:hint="eastAsia"/>
        </w:rPr>
        <w:t xml:space="preserve"> </w:t>
      </w:r>
      <w:r>
        <w:rPr>
          <w:rFonts w:hint="eastAsia"/>
        </w:rPr>
        <w:t>顾苏逸</w:t>
      </w:r>
    </w:p>
    <w:p w:rsidR="009A6F02" w:rsidRDefault="009A6F02">
      <w:pPr>
        <w:ind w:firstLine="420"/>
      </w:pPr>
      <w:r>
        <w:rPr>
          <w:rFonts w:hint="eastAsia"/>
        </w:rPr>
        <w:t>深入学习贯彻党的二十大精神，做到“五个牢牢把握”，在新的赶考路上向历史和人民交出新的优异答卷，在工作实践中，深入查找隐性问题，认真克服学习中的“三种倾向”，克服就理论学理论的倾向，带着问题学、带着思考学。克服盲目联系实际的倾向，先学懂弄通理论，再结合实际解决问题，克服搞简单对号的倾向，不以琐碎小事代替落实环节中存在的突出问题。</w:t>
      </w:r>
    </w:p>
    <w:p w:rsidR="009A6F02" w:rsidRDefault="009A6F02">
      <w:pPr>
        <w:ind w:firstLine="420"/>
      </w:pPr>
      <w:r>
        <w:rPr>
          <w:rFonts w:hint="eastAsia"/>
        </w:rPr>
        <w:t>城建处处长</w:t>
      </w:r>
      <w:r>
        <w:rPr>
          <w:rFonts w:hint="eastAsia"/>
        </w:rPr>
        <w:t xml:space="preserve"> </w:t>
      </w:r>
      <w:r>
        <w:rPr>
          <w:rFonts w:hint="eastAsia"/>
        </w:rPr>
        <w:t>史皓</w:t>
      </w:r>
    </w:p>
    <w:p w:rsidR="009A6F02" w:rsidRDefault="009A6F02">
      <w:pPr>
        <w:ind w:firstLine="420"/>
      </w:pPr>
      <w:r>
        <w:rPr>
          <w:rFonts w:hint="eastAsia"/>
        </w:rPr>
        <w:t>时刻葆有“念兹在兹”的民生情怀。要积极向群众问计问策，征集“金点子”，汇聚创新城市建设的群众智慧，建设共建共治共享的发展格局；以“脚踏实地”的务实担当答好时代答卷。不断增强群众工作本领，掌握群众工作方法；踔厉奋发，奋斗拼搏，撸起袖子加油干。用汗水浇灌收获，把让人民群众过上更美好的生活作为奋斗新目标，增强人民群众的幸福感。</w:t>
      </w:r>
    </w:p>
    <w:p w:rsidR="009A6F02" w:rsidRDefault="009A6F02">
      <w:pPr>
        <w:ind w:firstLine="420"/>
      </w:pPr>
      <w:r>
        <w:rPr>
          <w:rFonts w:hint="eastAsia"/>
        </w:rPr>
        <w:t>社事处处长</w:t>
      </w:r>
      <w:r>
        <w:rPr>
          <w:rFonts w:hint="eastAsia"/>
        </w:rPr>
        <w:t xml:space="preserve"> </w:t>
      </w:r>
      <w:r>
        <w:rPr>
          <w:rFonts w:hint="eastAsia"/>
        </w:rPr>
        <w:t>戴惠杰</w:t>
      </w:r>
    </w:p>
    <w:p w:rsidR="009A6F02" w:rsidRDefault="009A6F02">
      <w:pPr>
        <w:ind w:firstLine="420"/>
      </w:pPr>
      <w:r>
        <w:rPr>
          <w:rFonts w:hint="eastAsia"/>
        </w:rPr>
        <w:t>学思践悟强素质。全面深入学习党的二十大精神，力求深刻领悟，入脑入心，克服“本领恐慌”，学会做好群众工作的方法；实干为要履好职。结合民政工作实际，做好兜底线、保民生的基</w:t>
      </w:r>
      <w:r>
        <w:rPr>
          <w:rFonts w:hint="eastAsia"/>
        </w:rPr>
        <w:lastRenderedPageBreak/>
        <w:t>本民生保障，打造高质量全覆盖的养老服务体系；勤政务实筑根基。心思凝聚在干事创业上，密切联系群众，畅通“最后一公里”；持之以恒转作风。深入社区督促指导工作，抓好制度建设，将群众满意作为检验工作质效的第一标准。</w:t>
      </w:r>
    </w:p>
    <w:p w:rsidR="009A6F02" w:rsidRDefault="009A6F02">
      <w:pPr>
        <w:ind w:firstLine="420"/>
      </w:pPr>
      <w:r>
        <w:rPr>
          <w:rFonts w:hint="eastAsia"/>
        </w:rPr>
        <w:t>社治处处长</w:t>
      </w:r>
      <w:r>
        <w:rPr>
          <w:rFonts w:hint="eastAsia"/>
        </w:rPr>
        <w:t xml:space="preserve"> </w:t>
      </w:r>
      <w:r>
        <w:rPr>
          <w:rFonts w:hint="eastAsia"/>
        </w:rPr>
        <w:t>谢涵</w:t>
      </w:r>
    </w:p>
    <w:p w:rsidR="009A6F02" w:rsidRDefault="009A6F02">
      <w:pPr>
        <w:ind w:firstLine="420"/>
      </w:pPr>
      <w:r>
        <w:rPr>
          <w:rFonts w:hint="eastAsia"/>
        </w:rPr>
        <w:t>党的二十大报告，回顾总结了我们党过去五年的工作和新时代十年的伟大变革。作为青年干部，要善用奋斗应对未来的各种变局和变数，用奋斗激励敢于担当、积极作为的干事底气；用奋斗践行党员干部的初心使命，不断自我革新、自我提高；在实践中练就扛得下重任的宽肩膀、经得起磨砺的硬脊梁、顶得住考验的铁身板更要有干成事的业绩，履责于行，把好事实事办到群众心坎上。</w:t>
      </w:r>
    </w:p>
    <w:p w:rsidR="009A6F02" w:rsidRDefault="009A6F02">
      <w:pPr>
        <w:ind w:firstLine="420"/>
      </w:pPr>
      <w:r>
        <w:rPr>
          <w:rFonts w:hint="eastAsia"/>
        </w:rPr>
        <w:t>城管处处长</w:t>
      </w:r>
      <w:r>
        <w:rPr>
          <w:rFonts w:hint="eastAsia"/>
        </w:rPr>
        <w:t xml:space="preserve"> </w:t>
      </w:r>
      <w:r>
        <w:rPr>
          <w:rFonts w:hint="eastAsia"/>
        </w:rPr>
        <w:t>董超</w:t>
      </w:r>
    </w:p>
    <w:p w:rsidR="009A6F02" w:rsidRDefault="009A6F02">
      <w:pPr>
        <w:ind w:firstLine="420"/>
      </w:pPr>
      <w:r>
        <w:rPr>
          <w:rFonts w:hint="eastAsia"/>
        </w:rPr>
        <w:t>狠抓垃圾分类工作。按照“一点一策”方式开展垃圾分类收集设施改造提升工作；抓实净美街巷实事项目进展。常态化开展全域“大扫除”；注重精细化管理，巩固整治行动成果，打造精品街道；结合“强转树”专项行动，组织执法业务培训、开展岗位练兵，发挥女子执法队柔性执法优势；发挥联动分中心枢纽作用，结合社情民意联系日常态化开展，建设智慧平台，明确问题处理举措，规范处办流程，完善答复内容内审机制。</w:t>
      </w:r>
    </w:p>
    <w:p w:rsidR="009A6F02" w:rsidRDefault="009A6F02">
      <w:pPr>
        <w:ind w:firstLine="420"/>
      </w:pPr>
      <w:r>
        <w:rPr>
          <w:rFonts w:hint="eastAsia"/>
        </w:rPr>
        <w:t>执法大队副大队长</w:t>
      </w:r>
      <w:r>
        <w:rPr>
          <w:rFonts w:hint="eastAsia"/>
        </w:rPr>
        <w:t xml:space="preserve"> </w:t>
      </w:r>
      <w:r>
        <w:rPr>
          <w:rFonts w:hint="eastAsia"/>
        </w:rPr>
        <w:t>蔡钧晖</w:t>
      </w:r>
    </w:p>
    <w:p w:rsidR="009A6F02" w:rsidRDefault="009A6F02">
      <w:pPr>
        <w:ind w:firstLine="420"/>
      </w:pPr>
      <w:r>
        <w:rPr>
          <w:rFonts w:hint="eastAsia"/>
        </w:rPr>
        <w:t>健全国家安全体系。始终坚持党对应急管理、安全生产、防灾减灾工作的全面领导，持续强化政治建设，把全面从严治党主体责任和一岗双责；增强维护国家安全能力。贯彻“党政同责、一岗双责”和“三管三必须”要求，健全横向到边、纵向到底的责任体系；提高公共安全治理水平。强化安委办在基层的实体化运作，重点建设消防救援、应急救援、防汛抢险等专业队伍；完善社会治理体系。</w:t>
      </w:r>
    </w:p>
    <w:p w:rsidR="009A6F02" w:rsidRDefault="009A6F02">
      <w:pPr>
        <w:ind w:firstLine="420"/>
      </w:pPr>
      <w:r>
        <w:rPr>
          <w:rFonts w:hint="eastAsia"/>
        </w:rPr>
        <w:t>执法大队副大队长</w:t>
      </w:r>
      <w:r>
        <w:rPr>
          <w:rFonts w:hint="eastAsia"/>
        </w:rPr>
        <w:t xml:space="preserve"> </w:t>
      </w:r>
      <w:r>
        <w:rPr>
          <w:rFonts w:hint="eastAsia"/>
        </w:rPr>
        <w:t>余润</w:t>
      </w:r>
    </w:p>
    <w:p w:rsidR="009A6F02" w:rsidRDefault="009A6F02">
      <w:pPr>
        <w:ind w:firstLine="420"/>
      </w:pPr>
      <w:r>
        <w:rPr>
          <w:rFonts w:hint="eastAsia"/>
        </w:rPr>
        <w:t>听取了习近平总书记的二十大报告后，我的心情十分激动，感触颇深。在感慨祖国兴旺发达、飞速发展的同时，我干劲十足、目标更清晰、信心也更强。随着综合行政执法改革的纵深推进，作为综合行政执法人员，要知法、熟法、用法、守法，只有坚持严格规范公正文明执法，才能切实维护社会公平正义、更好满足人民群众的法治需求。</w:t>
      </w:r>
    </w:p>
    <w:p w:rsidR="009A6F02" w:rsidRDefault="009A6F02">
      <w:pPr>
        <w:ind w:firstLine="420"/>
      </w:pPr>
      <w:r>
        <w:rPr>
          <w:rFonts w:hint="eastAsia"/>
        </w:rPr>
        <w:t>执法大队副大队长</w:t>
      </w:r>
      <w:r>
        <w:rPr>
          <w:rFonts w:hint="eastAsia"/>
        </w:rPr>
        <w:t xml:space="preserve"> </w:t>
      </w:r>
      <w:r>
        <w:rPr>
          <w:rFonts w:hint="eastAsia"/>
        </w:rPr>
        <w:t>韩海棣</w:t>
      </w:r>
    </w:p>
    <w:p w:rsidR="009A6F02" w:rsidRDefault="009A6F02">
      <w:pPr>
        <w:ind w:firstLine="420"/>
      </w:pPr>
      <w:r>
        <w:rPr>
          <w:rFonts w:hint="eastAsia"/>
        </w:rPr>
        <w:t>通过二十大报告的学习，我以“时时放心不下”的责任感，全力参与到党和国家推动全国统一大市场建设中去。坚持以“中国之路”的伟大旗帜引领市场监管前进方向，自觉把“中国之治”的智慧经验贯穿市场监管各项工作；主动用“中国之理”的观点方法破解市场监管各类难题；探索科学的监管方式，逐一破解监管难题，不断提升监管效能。</w:t>
      </w:r>
    </w:p>
    <w:p w:rsidR="009A6F02" w:rsidRDefault="009A6F02">
      <w:pPr>
        <w:ind w:firstLine="420"/>
        <w:jc w:val="right"/>
      </w:pPr>
      <w:r>
        <w:rPr>
          <w:rFonts w:hint="eastAsia"/>
        </w:rPr>
        <w:t>文化双塔</w:t>
      </w:r>
      <w:r>
        <w:rPr>
          <w:rFonts w:hint="eastAsia"/>
        </w:rPr>
        <w:t>2022-11-11</w:t>
      </w:r>
    </w:p>
    <w:p w:rsidR="009A6F02" w:rsidRDefault="009A6F02" w:rsidP="006F34C9">
      <w:pPr>
        <w:sectPr w:rsidR="009A6F02" w:rsidSect="006F34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440B" w:rsidRDefault="0020440B"/>
    <w:sectPr w:rsidR="0020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6F02"/>
    <w:rsid w:val="0020440B"/>
    <w:rsid w:val="009A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6F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A6F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>微软中国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2023-03-16T08:13:00Z</dcterms:created>
</cp:coreProperties>
</file>