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F1A" w:rsidRPr="009E40AF" w:rsidRDefault="00B76F1A" w:rsidP="009E40AF">
      <w:pPr>
        <w:pStyle w:val="1"/>
      </w:pPr>
      <w:r w:rsidRPr="009E40AF">
        <w:rPr>
          <w:rFonts w:hint="eastAsia"/>
        </w:rPr>
        <w:t>海拉尔区检察院开展剥夺政治权利刑罚执行专项检察监督活动</w:t>
      </w:r>
    </w:p>
    <w:p w:rsidR="00B76F1A" w:rsidRDefault="00B76F1A" w:rsidP="00B76F1A">
      <w:pPr>
        <w:ind w:firstLineChars="200" w:firstLine="420"/>
        <w:jc w:val="left"/>
      </w:pPr>
      <w:r>
        <w:rPr>
          <w:rFonts w:hint="eastAsia"/>
        </w:rPr>
        <w:t>为充分发挥法律监督职能，进一步规范被剥夺政治权利罪犯刑罚执行，防止被剥夺政治权利罪犯脱管漏管或违法参加选举，近期，海拉尔区人民检察院联合海拉尔公安分局对辖区内基层派出所开展剥夺政治权利刑罚执行专项检察监督活动。</w:t>
      </w:r>
    </w:p>
    <w:p w:rsidR="00B76F1A" w:rsidRDefault="00B76F1A" w:rsidP="00B76F1A">
      <w:pPr>
        <w:ind w:firstLineChars="200" w:firstLine="420"/>
        <w:jc w:val="left"/>
      </w:pPr>
      <w:r>
        <w:rPr>
          <w:rFonts w:hint="eastAsia"/>
        </w:rPr>
        <w:t>依法能动履职，以“我管”促“都管”</w:t>
      </w:r>
    </w:p>
    <w:p w:rsidR="00B76F1A" w:rsidRDefault="00B76F1A" w:rsidP="00B76F1A">
      <w:pPr>
        <w:ind w:firstLineChars="200" w:firstLine="420"/>
        <w:jc w:val="left"/>
      </w:pPr>
      <w:r>
        <w:rPr>
          <w:rFonts w:hint="eastAsia"/>
        </w:rPr>
        <w:t>按照工作部署，海拉尔区检察院第三检察部组成工作小组，在全面掌握剥夺政治权利罪犯底数及基本信息的基础上，联合海拉尔公安分局，对辖区内基层派出所开展实地走访，紧盯剥夺政治权利刑罚执行的关键环节，有效督促公安机关与法院、司法局、监狱加强联系，严防脱管、漏管和重新犯罪现象发生。</w:t>
      </w:r>
    </w:p>
    <w:p w:rsidR="00B76F1A" w:rsidRDefault="00B76F1A" w:rsidP="00B76F1A">
      <w:pPr>
        <w:ind w:firstLineChars="200" w:firstLine="420"/>
        <w:jc w:val="left"/>
      </w:pPr>
      <w:r>
        <w:rPr>
          <w:rFonts w:hint="eastAsia"/>
        </w:rPr>
        <w:t>实地走访检察，清底数抓重点</w:t>
      </w:r>
    </w:p>
    <w:p w:rsidR="00B76F1A" w:rsidRDefault="00B76F1A" w:rsidP="00B76F1A">
      <w:pPr>
        <w:ind w:firstLineChars="200" w:firstLine="420"/>
        <w:jc w:val="left"/>
      </w:pPr>
      <w:r>
        <w:rPr>
          <w:rFonts w:hint="eastAsia"/>
        </w:rPr>
        <w:t>此次专项检察实地走访查阅辖区内派出所掌握的被剥夺政治权利刑罚执行人员档案、监管和执行情况等信息资料，全面了解辖区被判剥夺政治权利人数，重点检查交付执行环节是否存在应交付而未交付执行的问题、剥夺政治权利档案是否完善、日常管理中是否存在脱漏管的问题、是否存在违法参加选举的现象。第三检察部通过将公安机关被剥夺政治权利刑罚执行人员档案与本院台账逐一核对，全面认真梳理被剥夺政治权利罪犯的基本情况，做到底数清、情况明、内容实。</w:t>
      </w:r>
    </w:p>
    <w:p w:rsidR="00B76F1A" w:rsidRDefault="00B76F1A" w:rsidP="00B76F1A">
      <w:pPr>
        <w:ind w:firstLineChars="200" w:firstLine="420"/>
        <w:jc w:val="left"/>
      </w:pPr>
      <w:r>
        <w:rPr>
          <w:rFonts w:hint="eastAsia"/>
        </w:rPr>
        <w:t>跟踪纠正整改，形成常态机制</w:t>
      </w:r>
    </w:p>
    <w:p w:rsidR="00B76F1A" w:rsidRDefault="00B76F1A" w:rsidP="00B76F1A">
      <w:pPr>
        <w:ind w:firstLineChars="200" w:firstLine="420"/>
        <w:jc w:val="left"/>
      </w:pPr>
      <w:r>
        <w:rPr>
          <w:rFonts w:hint="eastAsia"/>
        </w:rPr>
        <w:t>针对发现的问题，第三检察部将充分履行法律监督职责，进一步督促公安机关规范开展剥夺政治权利刑罚执行工作，更好的维护剥夺政治权利刑罚的权威性与严肃性，实现法律效果和社会效果的统一。</w:t>
      </w:r>
    </w:p>
    <w:p w:rsidR="00B76F1A" w:rsidRPr="00956167" w:rsidRDefault="00B76F1A" w:rsidP="00B76F1A">
      <w:pPr>
        <w:ind w:firstLineChars="200" w:firstLine="420"/>
        <w:jc w:val="left"/>
      </w:pPr>
      <w:r>
        <w:rPr>
          <w:rFonts w:hint="eastAsia"/>
        </w:rPr>
        <w:t>下一步，海拉尔区检察院将与海拉尔公安分局共同出台相关工作机制，加强协同合作、信息共享、联合执行，切实堵住剥夺政治权利刑罚执行领域的脱管、漏管等不规范问题，全力推动海拉尔区剥夺政治权利刑罚执行工作依法有序规范开展，为维护社会安全稳定提供有力保障。（王飞宇）</w:t>
      </w:r>
    </w:p>
    <w:p w:rsidR="00B76F1A" w:rsidRPr="00956167" w:rsidRDefault="00B76F1A" w:rsidP="00B76F1A">
      <w:pPr>
        <w:ind w:firstLineChars="200" w:firstLine="420"/>
        <w:jc w:val="right"/>
      </w:pPr>
      <w:r w:rsidRPr="00956167">
        <w:rPr>
          <w:rFonts w:hint="eastAsia"/>
        </w:rPr>
        <w:t>海拉尔区委政法委</w:t>
      </w:r>
      <w:r w:rsidRPr="00956167">
        <w:t>2023-03-27</w:t>
      </w:r>
    </w:p>
    <w:p w:rsidR="00B76F1A" w:rsidRDefault="00B76F1A" w:rsidP="00892669">
      <w:pPr>
        <w:sectPr w:rsidR="00B76F1A" w:rsidSect="00892669">
          <w:type w:val="continuous"/>
          <w:pgSz w:w="11906" w:h="16838"/>
          <w:pgMar w:top="1644" w:right="1236" w:bottom="1418" w:left="1814" w:header="851" w:footer="907" w:gutter="0"/>
          <w:pgNumType w:start="1"/>
          <w:cols w:space="720"/>
          <w:docGrid w:type="lines" w:linePitch="341" w:charSpace="2373"/>
        </w:sectPr>
      </w:pPr>
    </w:p>
    <w:p w:rsidR="006554CE" w:rsidRDefault="006554CE"/>
    <w:sectPr w:rsidR="006554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76F1A"/>
    <w:rsid w:val="006554CE"/>
    <w:rsid w:val="00B76F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76F1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B76F1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114</Words>
  <Characters>650</Characters>
  <Application>Microsoft Office Word</Application>
  <DocSecurity>0</DocSecurity>
  <Lines>5</Lines>
  <Paragraphs>1</Paragraphs>
  <ScaleCrop>false</ScaleCrop>
  <Company>Microsoft</Company>
  <LinksUpToDate>false</LinksUpToDate>
  <CharactersWithSpaces>763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2023-04-20T09:29:00Z</dcterms:created>
</cp:coreProperties>
</file>