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28B" w:rsidRPr="006D4BDA" w:rsidRDefault="00F3428B" w:rsidP="006D4BDA">
      <w:pPr>
        <w:pStyle w:val="1"/>
      </w:pPr>
      <w:r w:rsidRPr="006D4BDA">
        <w:rPr>
          <w:rFonts w:hint="eastAsia"/>
        </w:rPr>
        <w:t>中法经贸合作开辟新前景</w:t>
      </w:r>
    </w:p>
    <w:p w:rsidR="00F3428B" w:rsidRDefault="00F3428B" w:rsidP="00F3428B">
      <w:pPr>
        <w:ind w:firstLineChars="200" w:firstLine="420"/>
        <w:jc w:val="left"/>
      </w:pPr>
      <w:r>
        <w:rPr>
          <w:rFonts w:hint="eastAsia"/>
        </w:rPr>
        <w:t>双方</w:t>
      </w:r>
      <w:r>
        <w:t>36</w:t>
      </w:r>
      <w:r>
        <w:t>家企业签署</w:t>
      </w:r>
      <w:r>
        <w:t>18</w:t>
      </w:r>
      <w:r>
        <w:t>项合作协议</w:t>
      </w:r>
    </w:p>
    <w:p w:rsidR="00F3428B" w:rsidRDefault="00F3428B" w:rsidP="00F3428B">
      <w:pPr>
        <w:ind w:firstLineChars="200" w:firstLine="420"/>
        <w:jc w:val="left"/>
      </w:pPr>
      <w:r>
        <w:rPr>
          <w:rFonts w:hint="eastAsia"/>
        </w:rPr>
        <w:t>中法经贸合作开辟新前景</w:t>
      </w:r>
    </w:p>
    <w:p w:rsidR="00F3428B" w:rsidRDefault="00F3428B" w:rsidP="00F3428B">
      <w:pPr>
        <w:ind w:firstLineChars="200" w:firstLine="420"/>
        <w:jc w:val="left"/>
      </w:pPr>
      <w:r>
        <w:rPr>
          <w:rFonts w:hint="eastAsia"/>
        </w:rPr>
        <w:t>■</w:t>
      </w:r>
      <w:r>
        <w:t xml:space="preserve"> </w:t>
      </w:r>
      <w:r>
        <w:t>本报记者</w:t>
      </w:r>
      <w:r>
        <w:t xml:space="preserve"> </w:t>
      </w:r>
      <w:r>
        <w:t>白舒婕</w:t>
      </w:r>
      <w:r>
        <w:t xml:space="preserve"> </w:t>
      </w:r>
      <w:r>
        <w:t>刘旭颖</w:t>
      </w:r>
    </w:p>
    <w:p w:rsidR="00F3428B" w:rsidRDefault="00F3428B" w:rsidP="00F3428B">
      <w:pPr>
        <w:ind w:firstLineChars="200" w:firstLine="420"/>
        <w:jc w:val="left"/>
      </w:pPr>
      <w:r>
        <w:t>4</w:t>
      </w:r>
      <w:r>
        <w:t>月</w:t>
      </w:r>
      <w:r>
        <w:t>6</w:t>
      </w:r>
      <w:r>
        <w:t>日，在法国总统马克龙率经贸代表团访华之际，中法企业家委员会第五次会议在人民大会堂举行。习近平主席与马克龙总统共同出席闭幕式并致辞。中国商务部部长王文涛、法国经财部部长勒梅尔主持闭幕式。</w:t>
      </w:r>
    </w:p>
    <w:p w:rsidR="00F3428B" w:rsidRDefault="00F3428B" w:rsidP="00F3428B">
      <w:pPr>
        <w:ind w:firstLineChars="200" w:firstLine="420"/>
        <w:jc w:val="left"/>
      </w:pPr>
      <w:r>
        <w:rPr>
          <w:rFonts w:hint="eastAsia"/>
        </w:rPr>
        <w:t>会议期间，商务部部长王文涛集体会见了部分随同马克龙总统访华的法国企业代表，其中包括法国巴黎银行董事长乐明瀚、施耐德电气集团董事长赵国华、米其林集团董事长孟立国、路威酩轩集团秘书长雅麦等。</w:t>
      </w:r>
    </w:p>
    <w:p w:rsidR="00F3428B" w:rsidRDefault="00F3428B" w:rsidP="00F3428B">
      <w:pPr>
        <w:ind w:firstLineChars="200" w:firstLine="420"/>
        <w:jc w:val="left"/>
      </w:pPr>
      <w:r>
        <w:rPr>
          <w:rFonts w:hint="eastAsia"/>
        </w:rPr>
        <w:t>王文涛表示，中国式现代化将为包括法国企业在内的全球各国企业带来新机遇，强调中国将坚定不移扩大开放，愿和欧方一道为中欧间相互投资提供更加公平、透明、可预期的营商环境，鼓励法国企业着眼长远，继续扩大对华投资，共同反对“脱钩断链”，维护中欧产业链供应链稳定。双方还就扩大法国优质产品进口、便利双方人员往来、加强中法人文交流、中欧产品标准接轨等议题进行交流。</w:t>
      </w:r>
    </w:p>
    <w:p w:rsidR="00F3428B" w:rsidRDefault="00F3428B" w:rsidP="00F3428B">
      <w:pPr>
        <w:ind w:firstLineChars="200" w:firstLine="420"/>
        <w:jc w:val="left"/>
      </w:pPr>
      <w:r>
        <w:t>4</w:t>
      </w:r>
      <w:r>
        <w:t>月</w:t>
      </w:r>
      <w:r>
        <w:t>7</w:t>
      </w:r>
      <w:r>
        <w:t>日，王文涛会见空中客车公司首席执行官傅里。双方就空客公司在华投资项目及未来发展等议题进行了交流。</w:t>
      </w:r>
    </w:p>
    <w:p w:rsidR="00F3428B" w:rsidRDefault="00F3428B" w:rsidP="00F3428B">
      <w:pPr>
        <w:ind w:firstLineChars="200" w:firstLine="420"/>
        <w:jc w:val="left"/>
      </w:pPr>
      <w:r>
        <w:rPr>
          <w:rFonts w:hint="eastAsia"/>
        </w:rPr>
        <w:t>受访专家认为，中法经贸合作对于中欧经贸合作乃至世界经济增长具有重要意义和深远影响。</w:t>
      </w:r>
    </w:p>
    <w:p w:rsidR="00F3428B" w:rsidRDefault="00F3428B" w:rsidP="00F3428B">
      <w:pPr>
        <w:ind w:firstLineChars="200" w:firstLine="420"/>
        <w:jc w:val="left"/>
      </w:pPr>
      <w:r>
        <w:rPr>
          <w:rFonts w:hint="eastAsia"/>
        </w:rPr>
        <w:t>深化合作挖掘新增长点</w:t>
      </w:r>
    </w:p>
    <w:p w:rsidR="00F3428B" w:rsidRDefault="00F3428B" w:rsidP="00F3428B">
      <w:pPr>
        <w:ind w:firstLineChars="200" w:firstLine="420"/>
        <w:jc w:val="left"/>
      </w:pPr>
      <w:r>
        <w:rPr>
          <w:rFonts w:hint="eastAsia"/>
        </w:rPr>
        <w:t>三天时间，满载而归，马克龙的访华之旅已经落下帷幕，但由这段中国之行开启的多项经贸合作才刚刚开始。在中法企业家委员会闭幕式后，双方</w:t>
      </w:r>
      <w:r>
        <w:t>36</w:t>
      </w:r>
      <w:r>
        <w:t>家企业签署了制造业、绿色、新能源、创新等领域</w:t>
      </w:r>
      <w:r>
        <w:t>18</w:t>
      </w:r>
      <w:r>
        <w:t>项合作协议。</w:t>
      </w:r>
    </w:p>
    <w:p w:rsidR="00F3428B" w:rsidRDefault="00F3428B" w:rsidP="00F3428B">
      <w:pPr>
        <w:ind w:firstLineChars="200" w:firstLine="420"/>
        <w:jc w:val="left"/>
      </w:pPr>
      <w:r>
        <w:rPr>
          <w:rFonts w:hint="eastAsia"/>
        </w:rPr>
        <w:t>其中最令人瞩目的便是中国船舶集团有限公司与法国达飞海运集团签订的超</w:t>
      </w:r>
      <w:r>
        <w:t>210</w:t>
      </w:r>
      <w:r>
        <w:t>亿元大单，合作协议包括建造</w:t>
      </w:r>
      <w:r>
        <w:t>2</w:t>
      </w:r>
      <w:r>
        <w:t>型</w:t>
      </w:r>
      <w:r>
        <w:t>16</w:t>
      </w:r>
      <w:r>
        <w:t>艘大型集装箱船，创下了中国造船业一次性签约集装箱船最大金额的纪录。</w:t>
      </w:r>
    </w:p>
    <w:p w:rsidR="00F3428B" w:rsidRDefault="00F3428B" w:rsidP="00F3428B">
      <w:pPr>
        <w:ind w:firstLineChars="200" w:firstLine="420"/>
        <w:jc w:val="left"/>
      </w:pPr>
      <w:r>
        <w:rPr>
          <w:rFonts w:hint="eastAsia"/>
        </w:rPr>
        <w:t>法国飞机制造商空中客车公司也在当日宣布，与中国签署了</w:t>
      </w:r>
      <w:r>
        <w:t>160</w:t>
      </w:r>
      <w:r>
        <w:t>架飞机的批量采购协议，总价值约</w:t>
      </w:r>
      <w:r>
        <w:t>200</w:t>
      </w:r>
      <w:r>
        <w:t>亿美元；将在天津建设第二条生产线，拓展</w:t>
      </w:r>
      <w:r>
        <w:t>A320</w:t>
      </w:r>
      <w:r>
        <w:t>系列飞机的总装能力。作为欧洲航空强国，法国航空企业对中国航空市场的复苏倍加期待。据空中客车预测，未来</w:t>
      </w:r>
      <w:r>
        <w:t>20</w:t>
      </w:r>
      <w:r>
        <w:t>年，中国航空运输量年均增长率将达到</w:t>
      </w:r>
      <w:r>
        <w:t>5.3%</w:t>
      </w:r>
      <w:r>
        <w:t>，显著高于</w:t>
      </w:r>
      <w:r>
        <w:t>3.6%</w:t>
      </w:r>
      <w:r>
        <w:t>的世界平均水平。</w:t>
      </w:r>
    </w:p>
    <w:p w:rsidR="00F3428B" w:rsidRDefault="00F3428B" w:rsidP="00F3428B">
      <w:pPr>
        <w:ind w:firstLineChars="200" w:firstLine="420"/>
        <w:jc w:val="left"/>
      </w:pPr>
      <w:r>
        <w:rPr>
          <w:rFonts w:hint="eastAsia"/>
        </w:rPr>
        <w:t>航空航天、高铁和核能是中法经贸合作的传统“老三样”，在深化合作的基础上，双方也在不断寻求绿色转型的新增长点。</w:t>
      </w:r>
    </w:p>
    <w:p w:rsidR="00F3428B" w:rsidRDefault="00F3428B" w:rsidP="00F3428B">
      <w:pPr>
        <w:ind w:firstLineChars="200" w:firstLine="420"/>
        <w:jc w:val="left"/>
      </w:pPr>
      <w:r>
        <w:rPr>
          <w:rFonts w:hint="eastAsia"/>
        </w:rPr>
        <w:t>法国达飞海运首席执行官萨德在采访中表示，公司在中国就生物甲醇和电子甲醇的供应达成了新协议，并将与中远集团和上港集团合作开发生物燃料。</w:t>
      </w:r>
    </w:p>
    <w:p w:rsidR="00F3428B" w:rsidRDefault="00F3428B" w:rsidP="00F3428B">
      <w:pPr>
        <w:ind w:firstLineChars="200" w:firstLine="420"/>
        <w:jc w:val="left"/>
      </w:pPr>
      <w:r>
        <w:rPr>
          <w:rFonts w:hint="eastAsia"/>
        </w:rPr>
        <w:t>在新能源领域，中国电建与施耐德电气集团签署合作备忘录，双方将持续聚焦低碳能源、智慧交通、基础设施等共建“一带一路”重点行业，深度整合全球资源，拥抱智能制造，构建全球竞争力。</w:t>
      </w:r>
    </w:p>
    <w:p w:rsidR="00F3428B" w:rsidRDefault="00F3428B" w:rsidP="00F3428B">
      <w:pPr>
        <w:ind w:firstLineChars="200" w:firstLine="420"/>
        <w:jc w:val="left"/>
      </w:pPr>
      <w:r>
        <w:rPr>
          <w:rFonts w:hint="eastAsia"/>
        </w:rPr>
        <w:t>法国电力公司则与中国广核集团续签了全球合作协议，涵盖了核电站的设计、建设和运营。该公司还与中核集团共同签署了《关于“核能支持低碳发展前瞻性研究”蓝皮书谅解备忘录》。</w:t>
      </w:r>
    </w:p>
    <w:p w:rsidR="00F3428B" w:rsidRDefault="00F3428B" w:rsidP="00F3428B">
      <w:pPr>
        <w:ind w:firstLineChars="200" w:firstLine="420"/>
        <w:jc w:val="left"/>
      </w:pPr>
      <w:r>
        <w:rPr>
          <w:rFonts w:hint="eastAsia"/>
        </w:rPr>
        <w:t>值得关注的是，法国企业也积极参与到中国的乡村振兴中来。达能中国与中国外资协会签署合作支持定点帮扶县的谅解备忘录。</w:t>
      </w:r>
    </w:p>
    <w:p w:rsidR="00F3428B" w:rsidRDefault="00F3428B" w:rsidP="00F3428B">
      <w:pPr>
        <w:ind w:firstLineChars="200" w:firstLine="420"/>
        <w:jc w:val="left"/>
      </w:pPr>
      <w:r>
        <w:rPr>
          <w:rFonts w:hint="eastAsia"/>
        </w:rPr>
        <w:t>出席签约仪式的达能中国、北亚及大洋洲总裁谢伟博表示：“达能十分认可中国乡村振兴、高质量发展及共同富裕等目标。作为中国开放浪潮的参与者和受益者，达能将一如既往紧抓新时代开放机遇，以‘社会进步与商业成功’双重责任为己任，从营养改善、绿色生产到乡村振兴，全面助力健康中国、美丽中国和共同富裕，全力支持中国社会持续进步。”</w:t>
      </w:r>
    </w:p>
    <w:p w:rsidR="00F3428B" w:rsidRDefault="00F3428B" w:rsidP="00F3428B">
      <w:pPr>
        <w:ind w:firstLineChars="200" w:firstLine="420"/>
        <w:jc w:val="left"/>
      </w:pPr>
      <w:r>
        <w:rPr>
          <w:rFonts w:hint="eastAsia"/>
        </w:rPr>
        <w:t>据了解，这是达能签署的第二份支持乡村发展的谅解备忘录。早在</w:t>
      </w:r>
      <w:r>
        <w:t>2019</w:t>
      </w:r>
      <w:r>
        <w:t>年</w:t>
      </w:r>
      <w:r>
        <w:t>11</w:t>
      </w:r>
      <w:r>
        <w:t>月马克龙访华期间，达能就与中国商务部签署谅解备忘录，助力中国脱贫攻坚。截至目前，达能已累计投入近千万元的现金、产品和服务，用于支持中国贫困地区发展，惠及</w:t>
      </w:r>
      <w:r>
        <w:t>7</w:t>
      </w:r>
      <w:r>
        <w:t>个省份。</w:t>
      </w:r>
    </w:p>
    <w:p w:rsidR="00F3428B" w:rsidRDefault="00F3428B" w:rsidP="00F3428B">
      <w:pPr>
        <w:ind w:firstLineChars="200" w:firstLine="420"/>
        <w:jc w:val="left"/>
      </w:pPr>
      <w:r>
        <w:rPr>
          <w:rFonts w:hint="eastAsia"/>
        </w:rPr>
        <w:t>此外，法国垃圾污水处理巨头苏伊士集团与万华化学集团和中铁上海工程局集团签订了海水淡化合作项目，进一步扩大三方在环保领域的合作。阿尔斯通签署了一项为成都地铁提供电气设备的协议。欧莱雅与中国电子商务公司阿里巴巴签署了为期三年的战略合作协议，共同打造行业首个“美妆数字化循环经济模式”。</w:t>
      </w:r>
    </w:p>
    <w:p w:rsidR="00F3428B" w:rsidRDefault="00F3428B" w:rsidP="00F3428B">
      <w:pPr>
        <w:ind w:firstLineChars="200" w:firstLine="420"/>
        <w:jc w:val="left"/>
      </w:pPr>
      <w:r>
        <w:rPr>
          <w:rFonts w:hint="eastAsia"/>
        </w:rPr>
        <w:t>对中欧合作乃至世界经济意义深远</w:t>
      </w:r>
    </w:p>
    <w:p w:rsidR="00F3428B" w:rsidRDefault="00F3428B" w:rsidP="00F3428B">
      <w:pPr>
        <w:ind w:firstLineChars="200" w:firstLine="420"/>
        <w:jc w:val="left"/>
      </w:pPr>
      <w:r>
        <w:rPr>
          <w:rFonts w:hint="eastAsia"/>
        </w:rPr>
        <w:t>今年是中国和欧盟建立全面战略伙伴关系</w:t>
      </w:r>
      <w:r>
        <w:t>20</w:t>
      </w:r>
      <w:r>
        <w:t>周年。</w:t>
      </w:r>
      <w:r>
        <w:t>“</w:t>
      </w:r>
      <w:r>
        <w:t>在地缘政治冲突持续延宕、贸易保护主义不断抬头、世界经济复苏乏力、全球贸易增长疲软的大背景下，马克龙访华无疑给中法两国经贸合作增强了信心，增添了动力，对中欧经贸合作乃至世界经济增长具有重要意义和深远影响。</w:t>
      </w:r>
      <w:r>
        <w:t>”</w:t>
      </w:r>
      <w:r>
        <w:t>中国人民大学重阳金融研究院宏观研究部副主任蔡彤娟在接受国际商报记者采访时说。</w:t>
      </w:r>
    </w:p>
    <w:p w:rsidR="00F3428B" w:rsidRDefault="00F3428B" w:rsidP="00F3428B">
      <w:pPr>
        <w:ind w:firstLineChars="200" w:firstLine="420"/>
        <w:jc w:val="left"/>
      </w:pPr>
      <w:r>
        <w:rPr>
          <w:rFonts w:hint="eastAsia"/>
        </w:rPr>
        <w:t>首先，有助于提升两国贸易规模。中国是法国在亚洲的第一大贸易伙伴国，法国是中国在欧盟的第三大贸易伙伴、第三大实际投资来源国和第二大技术引进国。</w:t>
      </w:r>
      <w:r>
        <w:t>2022</w:t>
      </w:r>
      <w:r>
        <w:t>年中法货物贸易额约为</w:t>
      </w:r>
      <w:r>
        <w:t>812</w:t>
      </w:r>
      <w:r>
        <w:t>亿美元。</w:t>
      </w:r>
      <w:r>
        <w:t>“</w:t>
      </w:r>
      <w:r>
        <w:t>在此次中法经贸协议的加持下，两国贸易额有望在</w:t>
      </w:r>
      <w:r>
        <w:t>2~3</w:t>
      </w:r>
      <w:r>
        <w:t>年内跨越千亿美元大关。</w:t>
      </w:r>
      <w:r>
        <w:t>”</w:t>
      </w:r>
      <w:r>
        <w:t>蔡彤娟预判道。</w:t>
      </w:r>
    </w:p>
    <w:p w:rsidR="00F3428B" w:rsidRDefault="00F3428B" w:rsidP="00F3428B">
      <w:pPr>
        <w:ind w:firstLineChars="200" w:firstLine="420"/>
        <w:jc w:val="left"/>
      </w:pPr>
      <w:r>
        <w:rPr>
          <w:rFonts w:hint="eastAsia"/>
        </w:rPr>
        <w:t>其次，有助于拓宽两国合作领域，筑牢两国关系。中法两国经贸合作领域广泛，增长点众多。除了传统“老三样”航空航天、高铁和核能以外，此次合作协议又增加了数字经济、绿色环保、技术创新、乡村振兴等多个领域的内容，进一步拓宽了两国合作领域。</w:t>
      </w:r>
    </w:p>
    <w:p w:rsidR="00F3428B" w:rsidRDefault="00F3428B" w:rsidP="00F3428B">
      <w:pPr>
        <w:ind w:firstLineChars="200" w:firstLine="420"/>
        <w:jc w:val="left"/>
      </w:pPr>
      <w:r>
        <w:rPr>
          <w:rFonts w:hint="eastAsia"/>
        </w:rPr>
        <w:t>再次，有利于推动全球经济治理，带动世界经济增长。作为全球第二大经济体和第一大贸易国的中国，与全球第六大经济体和贸易国法国的合作体量巨大，将带动两国乃至地区产业链、供应链的正向联动。特别是双方都提出反对“脱钩断链”，希望加强宏观政策协调，共同打造和维护更加稳健开放的供应链。</w:t>
      </w:r>
    </w:p>
    <w:p w:rsidR="00F3428B" w:rsidRDefault="00F3428B" w:rsidP="00F3428B">
      <w:pPr>
        <w:ind w:firstLineChars="200" w:firstLine="420"/>
        <w:jc w:val="left"/>
      </w:pPr>
      <w:r>
        <w:rPr>
          <w:rFonts w:hint="eastAsia"/>
        </w:rPr>
        <w:t>在北京师范大学“一带一路”学院研究员万喆看来，中法经贸合作是中欧合作的一个缩影。“当前欧洲经济面临能源、通货膨胀等诸多挑战，深化对华经贸合作符合欧洲的利益。变局之中，中欧经贸合作的‘压舱石’积极效应已溢出双边关系范畴，成为全球动荡趋势中不可或缺的‘正能量’。”万喆对国际商报记者表示，近年来中欧贸易克服新冠疫情等不利因素影响，保持稳定增长，中欧互为彼此第二大贸易伙伴。今年以来，全球经济复苏内生动力匮乏，但中国与欧盟经贸关系始终保持高水平增长，中欧已形成强大的经济共生关系。</w:t>
      </w:r>
    </w:p>
    <w:p w:rsidR="00F3428B" w:rsidRDefault="00F3428B" w:rsidP="00F3428B">
      <w:pPr>
        <w:ind w:firstLineChars="200" w:firstLine="420"/>
        <w:jc w:val="left"/>
      </w:pPr>
      <w:r>
        <w:rPr>
          <w:rFonts w:hint="eastAsia"/>
        </w:rPr>
        <w:t>万喆进一步表示，当前，中国正大力推进高水平对外开放，加快构建以国内大循环为主体、国内国际双循环相互促进的新发展格局。这对欧洲国家而言，是共享中国式现代化带来新机遇的重要时机。中欧互为重要发展伙伴，市场、资本、技术优势高度互补，不仅在传统的航空等领域深化合作，而且在数字经济、气候变化、绿色环保、海洋经济、新能源、人工智能等新兴领域合作潜力巨大。就法国而言，其是中国推进共建“一带一路”第三方市场合作的重要伙伴，双方在非洲等“一带一路”沿线国家和地区合作前景广泛。</w:t>
      </w:r>
    </w:p>
    <w:p w:rsidR="00F3428B" w:rsidRDefault="00F3428B" w:rsidP="00F3428B">
      <w:pPr>
        <w:ind w:firstLineChars="200" w:firstLine="420"/>
        <w:jc w:val="right"/>
      </w:pPr>
      <w:r w:rsidRPr="005C4D77">
        <w:rPr>
          <w:rFonts w:hint="eastAsia"/>
        </w:rPr>
        <w:t>国际商报</w:t>
      </w:r>
      <w:r>
        <w:rPr>
          <w:rFonts w:hint="eastAsia"/>
        </w:rPr>
        <w:t>2023-04-10</w:t>
      </w:r>
    </w:p>
    <w:p w:rsidR="00F3428B" w:rsidRDefault="00F3428B" w:rsidP="00C72631">
      <w:pPr>
        <w:sectPr w:rsidR="00F3428B" w:rsidSect="00C72631">
          <w:type w:val="continuous"/>
          <w:pgSz w:w="11906" w:h="16838"/>
          <w:pgMar w:top="1644" w:right="1236" w:bottom="1418" w:left="1814" w:header="851" w:footer="907" w:gutter="0"/>
          <w:pgNumType w:start="1"/>
          <w:cols w:space="720"/>
          <w:docGrid w:type="lines" w:linePitch="341" w:charSpace="2373"/>
        </w:sectPr>
      </w:pPr>
    </w:p>
    <w:p w:rsidR="00C107E3" w:rsidRDefault="00C107E3"/>
    <w:sectPr w:rsidR="00C107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428B"/>
    <w:rsid w:val="00C107E3"/>
    <w:rsid w:val="00F342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42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342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2293</Characters>
  <Application>Microsoft Office Word</Application>
  <DocSecurity>0</DocSecurity>
  <Lines>19</Lines>
  <Paragraphs>5</Paragraphs>
  <ScaleCrop>false</ScaleCrop>
  <Company>Microsoft</Company>
  <LinksUpToDate>false</LinksUpToDate>
  <CharactersWithSpaces>2690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2023-04-17T09:12:00Z</dcterms:created>
</cp:coreProperties>
</file>