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78" w:rsidRDefault="00CE3C78" w:rsidP="00BC64F3">
      <w:pPr>
        <w:pStyle w:val="1"/>
      </w:pPr>
      <w:r>
        <w:rPr>
          <w:rFonts w:hint="eastAsia"/>
        </w:rPr>
        <w:t>青岛即墨：潮海街道深化落实网格机制，提升企业服务效能</w:t>
      </w:r>
    </w:p>
    <w:p w:rsidR="00CE3C78" w:rsidRDefault="00CE3C78" w:rsidP="00BC64F3">
      <w:pPr>
        <w:ind w:firstLine="420"/>
        <w:jc w:val="left"/>
      </w:pPr>
      <w:r>
        <w:rPr>
          <w:rFonts w:hint="eastAsia"/>
        </w:rPr>
        <w:t>为打通企业服务“最后一公里”，持续改善营商环境，青岛市即墨区潮海街道深入探索网格化企业服务机制，结合企业服务实践过程不断提升完善，建立企业网格，开展“企业入格、网格入企”网格化服务，实现区域内企业服务常态化、全覆盖、全天候。</w:t>
      </w:r>
    </w:p>
    <w:p w:rsidR="00CE3C78" w:rsidRDefault="00CE3C78" w:rsidP="00BC64F3">
      <w:pPr>
        <w:ind w:firstLine="420"/>
        <w:jc w:val="left"/>
      </w:pPr>
      <w:r>
        <w:rPr>
          <w:rFonts w:hint="eastAsia"/>
        </w:rPr>
        <w:t>据了解，该街道在建立健全农村网格和社区网格的基础上，在全区率先建立覆盖园区、楼宇、企业、项目工地的企业网格，将基层社会治理管理延伸到企业，全面搭建企业微网格矩阵，构建横向到边、纵向到底，多级联企、不漏一企的管理网络。</w:t>
      </w:r>
    </w:p>
    <w:p w:rsidR="00CE3C78" w:rsidRDefault="00CE3C78" w:rsidP="00BC64F3">
      <w:pPr>
        <w:ind w:firstLine="420"/>
        <w:jc w:val="left"/>
      </w:pPr>
      <w:r>
        <w:rPr>
          <w:rFonts w:hint="eastAsia"/>
        </w:rPr>
        <w:t>结合企业土地权属，将辖区企业划分国有土地企业和集体土地企业两类。以社区为单元，将片内企业划分成</w:t>
      </w:r>
      <w:r>
        <w:rPr>
          <w:rFonts w:hint="eastAsia"/>
        </w:rPr>
        <w:t>5</w:t>
      </w:r>
      <w:r>
        <w:rPr>
          <w:rFonts w:hint="eastAsia"/>
        </w:rPr>
        <w:t>个专属网格。聘用</w:t>
      </w:r>
      <w:r>
        <w:rPr>
          <w:rFonts w:hint="eastAsia"/>
        </w:rPr>
        <w:t>10</w:t>
      </w:r>
      <w:r>
        <w:rPr>
          <w:rFonts w:hint="eastAsia"/>
        </w:rPr>
        <w:t>名专职网格员，每个社区安排</w:t>
      </w:r>
      <w:r>
        <w:rPr>
          <w:rFonts w:hint="eastAsia"/>
        </w:rPr>
        <w:t>2</w:t>
      </w:r>
      <w:r>
        <w:rPr>
          <w:rFonts w:hint="eastAsia"/>
        </w:rPr>
        <w:t>名专职网格员，围绕国有土地企业开展企业服务、安全生产、违法建设、欠薪欠费、税源普查、政策宣传等综合性服务。</w:t>
      </w:r>
    </w:p>
    <w:p w:rsidR="00CE3C78" w:rsidRDefault="00CE3C78" w:rsidP="00BC64F3">
      <w:pPr>
        <w:ind w:firstLine="420"/>
        <w:jc w:val="left"/>
      </w:pPr>
      <w:r>
        <w:rPr>
          <w:rFonts w:hint="eastAsia"/>
        </w:rPr>
        <w:t>村庄</w:t>
      </w:r>
      <w:r>
        <w:rPr>
          <w:rFonts w:hint="eastAsia"/>
        </w:rPr>
        <w:t>(</w:t>
      </w:r>
      <w:r>
        <w:rPr>
          <w:rFonts w:hint="eastAsia"/>
        </w:rPr>
        <w:t>社区</w:t>
      </w:r>
      <w:r>
        <w:rPr>
          <w:rFonts w:hint="eastAsia"/>
        </w:rPr>
        <w:t>)</w:t>
      </w:r>
      <w:r>
        <w:rPr>
          <w:rFonts w:hint="eastAsia"/>
        </w:rPr>
        <w:t>设立企业安全员，围绕集体土地企业，开展联系走访、排摸信息、政策宣传、协调问题、服务发展等工作，与企业间保持良好沟通互动。</w:t>
      </w:r>
    </w:p>
    <w:p w:rsidR="00CE3C78" w:rsidRDefault="00CE3C78" w:rsidP="00BC64F3">
      <w:pPr>
        <w:ind w:firstLine="420"/>
        <w:jc w:val="left"/>
      </w:pPr>
      <w:r>
        <w:rPr>
          <w:rFonts w:hint="eastAsia"/>
        </w:rPr>
        <w:t>新设立了社区管理办公室，统筹</w:t>
      </w:r>
      <w:r>
        <w:rPr>
          <w:rFonts w:hint="eastAsia"/>
        </w:rPr>
        <w:t>5</w:t>
      </w:r>
      <w:r>
        <w:rPr>
          <w:rFonts w:hint="eastAsia"/>
        </w:rPr>
        <w:t>个新村</w:t>
      </w:r>
      <w:r>
        <w:rPr>
          <w:rFonts w:hint="eastAsia"/>
        </w:rPr>
        <w:t>30</w:t>
      </w:r>
      <w:r>
        <w:rPr>
          <w:rFonts w:hint="eastAsia"/>
        </w:rPr>
        <w:t>个网格村服务管理。对应急办和经发办</w:t>
      </w:r>
      <w:r>
        <w:rPr>
          <w:rFonts w:hint="eastAsia"/>
        </w:rPr>
        <w:t>(</w:t>
      </w:r>
      <w:r>
        <w:rPr>
          <w:rFonts w:hint="eastAsia"/>
        </w:rPr>
        <w:t>以下简称两办</w:t>
      </w:r>
      <w:r>
        <w:rPr>
          <w:rFonts w:hint="eastAsia"/>
        </w:rPr>
        <w:t>)</w:t>
      </w:r>
      <w:r>
        <w:rPr>
          <w:rFonts w:hint="eastAsia"/>
        </w:rPr>
        <w:t>服务企业的职能进行有机整合，将两办工作人员充实到</w:t>
      </w:r>
      <w:r>
        <w:rPr>
          <w:rFonts w:hint="eastAsia"/>
        </w:rPr>
        <w:t>5</w:t>
      </w:r>
      <w:r>
        <w:rPr>
          <w:rFonts w:hint="eastAsia"/>
        </w:rPr>
        <w:t>个企业网格，每名工作人员包联</w:t>
      </w:r>
      <w:r>
        <w:rPr>
          <w:rFonts w:hint="eastAsia"/>
        </w:rPr>
        <w:t>10-20</w:t>
      </w:r>
      <w:r>
        <w:rPr>
          <w:rFonts w:hint="eastAsia"/>
        </w:rPr>
        <w:t>家企业，实行全覆盖包联，承担促进政策落地、落实主体责任、解决企业诉求、指导安全生产等四方面职责，成为企业建设发展最贴心的“店小二”，在全域常态化开展“全方位、无缝隙、保姆式”服务，全力护航企业发展。</w:t>
      </w:r>
    </w:p>
    <w:p w:rsidR="00CE3C78" w:rsidRDefault="00CE3C78" w:rsidP="00BC64F3">
      <w:pPr>
        <w:ind w:firstLine="420"/>
        <w:jc w:val="left"/>
      </w:pPr>
      <w:r>
        <w:rPr>
          <w:rFonts w:hint="eastAsia"/>
        </w:rPr>
        <w:t>据街道相关负责人介绍，企业专职网格员上岗前，都要进行业务培训，通过培训，确定网格员定位，明确了基础信息采集、安全隐患排查、政策法规宣传等职责。同时，各职能部门还分别从消防安全、环境保护、基层党建、税源建设、社会治理等方面分别阐释了网格员的具体工作职责，为网格员开展工作提供了根本遵循。定期组织网格员到企业开展安全生产大走访活动，沉入企业进行现场培训，普及安全生产知识，一线跟案实训。同时，利用每周“安全课堂”开展小范围的培训交流会，学习安全知识、分享工作心得，进行业务讲评，促进履职能力提升。</w:t>
      </w:r>
    </w:p>
    <w:p w:rsidR="00CE3C78" w:rsidRDefault="00CE3C78" w:rsidP="00BC64F3">
      <w:pPr>
        <w:ind w:firstLine="420"/>
        <w:jc w:val="left"/>
      </w:pPr>
      <w:r>
        <w:rPr>
          <w:rFonts w:hint="eastAsia"/>
        </w:rPr>
        <w:t>街道建立企业网格员考评机制，建立“企业吹哨，网格员报到”制度，围绕日常履职情况、服务企业发展和服务对象反馈三个维度开展履职考核，加强网格员服务引导、激励和约束作用；同时，班子领导实行“挂钩责任制”，对辖区内的企业亲自跟进、加强协调、定期走访，做深做细企业服务工作。</w:t>
      </w:r>
    </w:p>
    <w:p w:rsidR="00CE3C78" w:rsidRDefault="00CE3C78" w:rsidP="00BC64F3">
      <w:pPr>
        <w:ind w:firstLine="420"/>
        <w:jc w:val="left"/>
      </w:pPr>
      <w:r>
        <w:rPr>
          <w:rFonts w:hint="eastAsia"/>
        </w:rPr>
        <w:t>“网格事项流转办理是网格化服务管理工作的关键。街道以发现问题、解决问题为核心，建立完善‘前端发现报告—网上分级分流—部门限时办理—全程跟踪督办—办结回访问效’的事项闭环运行机制，确保网格化服务管理工作高效运转。企业建格以来，网格员共巡查</w:t>
      </w:r>
      <w:r>
        <w:rPr>
          <w:rFonts w:hint="eastAsia"/>
        </w:rPr>
        <w:t>280</w:t>
      </w:r>
      <w:r>
        <w:rPr>
          <w:rFonts w:hint="eastAsia"/>
        </w:rPr>
        <w:t>次，上报事件</w:t>
      </w:r>
      <w:r>
        <w:rPr>
          <w:rFonts w:hint="eastAsia"/>
        </w:rPr>
        <w:t>230</w:t>
      </w:r>
      <w:r>
        <w:rPr>
          <w:rFonts w:hint="eastAsia"/>
        </w:rPr>
        <w:t>件，已办结</w:t>
      </w:r>
      <w:r>
        <w:rPr>
          <w:rFonts w:hint="eastAsia"/>
        </w:rPr>
        <w:t>230</w:t>
      </w:r>
      <w:r>
        <w:rPr>
          <w:rFonts w:hint="eastAsia"/>
        </w:rPr>
        <w:t>件，办结率达</w:t>
      </w:r>
      <w:r>
        <w:rPr>
          <w:rFonts w:hint="eastAsia"/>
        </w:rPr>
        <w:t>100%</w:t>
      </w:r>
      <w:r>
        <w:rPr>
          <w:rFonts w:hint="eastAsia"/>
        </w:rPr>
        <w:t>。”潮海街道相关领导说。</w:t>
      </w:r>
    </w:p>
    <w:p w:rsidR="00CE3C78" w:rsidRPr="00BC64F3" w:rsidRDefault="00CE3C78" w:rsidP="00BC64F3">
      <w:pPr>
        <w:jc w:val="right"/>
      </w:pPr>
      <w:r>
        <w:rPr>
          <w:rFonts w:hint="eastAsia"/>
        </w:rPr>
        <w:t>金台资讯</w:t>
      </w:r>
      <w:r>
        <w:rPr>
          <w:rFonts w:hint="eastAsia"/>
        </w:rPr>
        <w:t>2023-03-29</w:t>
      </w:r>
    </w:p>
    <w:p w:rsidR="00CE3C78" w:rsidRDefault="00CE3C78" w:rsidP="003A0B76">
      <w:pPr>
        <w:sectPr w:rsidR="00CE3C78" w:rsidSect="003A0B7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A7603" w:rsidRDefault="00BA7603"/>
    <w:sectPr w:rsidR="00BA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C78"/>
    <w:rsid w:val="00BA7603"/>
    <w:rsid w:val="00C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3C7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E3C7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2023-04-20T02:51:00Z</dcterms:created>
</cp:coreProperties>
</file>