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0E85" w:rsidRDefault="006B0E85" w:rsidP="00F92D3B">
      <w:pPr>
        <w:pStyle w:val="1"/>
      </w:pPr>
      <w:r w:rsidRPr="00C52556">
        <w:rPr>
          <w:rFonts w:hint="eastAsia"/>
        </w:rPr>
        <w:t>以新成效谱写卫生健康发展新篇章</w:t>
      </w:r>
    </w:p>
    <w:p w:rsidR="006B0E85" w:rsidRDefault="006B0E85" w:rsidP="006B0E85">
      <w:pPr>
        <w:ind w:firstLineChars="200" w:firstLine="420"/>
      </w:pPr>
      <w:r>
        <w:rPr>
          <w:rFonts w:hint="eastAsia"/>
        </w:rPr>
        <w:t>春风和煦好时节。中央学习贯彻习近平新时代中国特色社会主义思想主题教育工作会议召开后，国家卫生健康委党组迅速行动，接连在</w:t>
      </w:r>
      <w:r>
        <w:t>2023</w:t>
      </w:r>
      <w:r>
        <w:t>年全国卫生健康工作会议、主题教育动员部署大会、委党组会议上，传达学习习近平总书记重要讲话精神和中央会议精神，对全系统开展主题教育提出明确要求和具体措施，并印发实施方案。同时，委党组坚持先学一步、学深一层，以身作则、以上率下，为全委党员干部作了示范表率。目前，国家卫生健康委已全面启动主题教育工作，并逐步掀起学习热潮。</w:t>
      </w:r>
    </w:p>
    <w:p w:rsidR="006B0E85" w:rsidRDefault="006B0E85" w:rsidP="006B0E85">
      <w:pPr>
        <w:ind w:firstLineChars="200" w:firstLine="420"/>
      </w:pPr>
      <w:r>
        <w:rPr>
          <w:rFonts w:hint="eastAsia"/>
        </w:rPr>
        <w:t>开展主题教育，关键是学有所思，感悟伟力。国家卫生健康委党组提出，要深入学习领悟习近平总书记关于开展主题教育“三个必然要求”的深刻内涵，深刻认识开展主题教育的重大政治引领意义、理论武装意义、实践推动意义、使命感召意义，准确把握主题教育的总要求、根本任务、目标要求、重点措施，按照中央第二十七指导组在委主题教育动员部署会上提出的“五个推进落实”要求，提高政治站位，强化政治自觉，把谋划好、组织好、落实好主题教育作为事关全局的大事抓紧抓好。要教育引领委直属机关广大党员干部更加深刻领悟“两个确立”的决定性意义，更加自觉增强“四个意识”、坚定“四个自信”、做到“两个维护”，始终在思想上政治上行动上同以习近平同志为核心的党中央保持高度一致，始终确保卫生健康工作沿着习近平总书记指引的方向阔步前行。</w:t>
      </w:r>
    </w:p>
    <w:p w:rsidR="006B0E85" w:rsidRDefault="006B0E85" w:rsidP="006B0E85">
      <w:pPr>
        <w:ind w:firstLineChars="200" w:firstLine="420"/>
      </w:pPr>
      <w:r>
        <w:rPr>
          <w:rFonts w:hint="eastAsia"/>
        </w:rPr>
        <w:t>开展主题教育，要义是聚焦问题，走深走实。国家卫生健康委党组提出，理论学习要突出“深”，领导干部要带头领学促学，带头讲党课，推动全委上下全面领悟、把握好习近平新时代中国特色社会主义思想的世界观和方法论，全面系统掌握其中的基本观点、科学体系，运用好贯穿其中的立场观点方法，努力做到学思用贯通、知信行统一。调查研究要突出“实”。各司局各单位要认真研究确定调研题目，列出重点解决问题清单、民生项目清单，领导干部牵头重点课题，努力在</w:t>
      </w:r>
      <w:r>
        <w:t>7</w:t>
      </w:r>
      <w:r>
        <w:t>月底前破解一批重点难点问题，在</w:t>
      </w:r>
      <w:r>
        <w:t>8</w:t>
      </w:r>
      <w:r>
        <w:t>月底前出台一批务实管用的政策性文件措施，在年底前再继</w:t>
      </w:r>
      <w:r>
        <w:rPr>
          <w:rFonts w:hint="eastAsia"/>
        </w:rPr>
        <w:t>续推动解决一批发展所需、民心所向的问题。此外，针对卫生健康事业发展不平衡不充分的问题，努力补齐短板弱项，推动解决医疗科技创新的瓶颈、人民群众看病就医痛点等突出问题，努力拿出新办法、提出新举措、展现新风貌、开创新局面。</w:t>
      </w:r>
    </w:p>
    <w:p w:rsidR="006B0E85" w:rsidRDefault="006B0E85" w:rsidP="006B0E85">
      <w:pPr>
        <w:ind w:firstLineChars="200" w:firstLine="420"/>
      </w:pPr>
      <w:r>
        <w:rPr>
          <w:rFonts w:hint="eastAsia"/>
        </w:rPr>
        <w:t>开展主题教育，目的是学以致用，汲取力量。国家卫生健康委党组提出，要紧紧抓住主题教育这一重大机遇，从习近平新时代中国特色社会主义思想中汲取奋发进取的智慧和力量，扎实推进重点工作，不断增进群众健康福祉，以主题教育新成效谱写卫生健康发展新篇章。一是把新冠等疫情防控作为全系统首要任务，重点是确保监测预警、疫苗接种、重点人群健康服务、基层药品物资配备等到位，及时发现疫情苗头，及时采取必要措施。二是借主题教育东风，全力推动省市疾控体系改革尽快落地。三是全面加强基层医疗服务体系建设，落实好《关于进一步深化改革促进乡村医疗卫生体系健康发展的意见》，抓好优质医疗资源下沉和县级医院建设，推动强基层取得新进展。四是以“改善就医感受提升患者体验”为目标，在改善群众看病就医体验上持续发力，在优化预约诊疗服务、简化再造门诊流程、创新医疗服务模式、改善护理服务等方面拿出新举措，增强人民群众的健康获得感幸福感安全感。</w:t>
      </w:r>
    </w:p>
    <w:p w:rsidR="006B0E85" w:rsidRDefault="006B0E85" w:rsidP="006B0E85">
      <w:pPr>
        <w:ind w:firstLineChars="200" w:firstLine="420"/>
      </w:pPr>
      <w:r>
        <w:rPr>
          <w:rFonts w:hint="eastAsia"/>
        </w:rPr>
        <w:t>据悉，国家卫生健康委党组已成立领导小组，由委党组书记、主任马晓伟同志担任组长，履行第一责任人责任，其他委党组成员担任副组长，结合职责分工加强对分管司局单位的督促指导。领导小组下设办公室，内设</w:t>
      </w:r>
      <w:r>
        <w:t>4</w:t>
      </w:r>
      <w:r>
        <w:t>个工作组、</w:t>
      </w:r>
      <w:r>
        <w:t>6</w:t>
      </w:r>
      <w:r>
        <w:t>个巡回指导组，加强工作协调、政策指导、巡回督导，及时发现问题，纠正偏差，确保高标准、高质量开展好各项工作。按照委党组统一部署和要求，各司局、各单位目前已迅速行动起来，力图把问题整改贯穿主题教育始终，扎实抓好整改整治，并及时总结推广主题教育中的好做法、好经验，努力以扎实有效的工作业绩，交出一份让党中央放心</w:t>
      </w:r>
      <w:r>
        <w:rPr>
          <w:rFonts w:hint="eastAsia"/>
        </w:rPr>
        <w:t>、让人民满意的答卷！</w:t>
      </w:r>
    </w:p>
    <w:p w:rsidR="006B0E85" w:rsidRDefault="006B0E85" w:rsidP="00C52556">
      <w:pPr>
        <w:ind w:firstLine="420"/>
        <w:jc w:val="right"/>
      </w:pPr>
      <w:r w:rsidRPr="00C52556">
        <w:rPr>
          <w:rFonts w:hint="eastAsia"/>
        </w:rPr>
        <w:t>健康报</w:t>
      </w:r>
      <w:r>
        <w:rPr>
          <w:rFonts w:hint="eastAsia"/>
        </w:rPr>
        <w:t>2023-4-24</w:t>
      </w:r>
    </w:p>
    <w:p w:rsidR="006B0E85" w:rsidRDefault="006B0E85" w:rsidP="00F92D3B">
      <w:pPr>
        <w:sectPr w:rsidR="006B0E85" w:rsidSect="00F92D3B">
          <w:type w:val="continuous"/>
          <w:pgSz w:w="11906" w:h="16838"/>
          <w:pgMar w:top="1644" w:right="1236" w:bottom="1418" w:left="1814" w:header="851" w:footer="907" w:gutter="0"/>
          <w:pgNumType w:start="1"/>
          <w:cols w:space="720"/>
          <w:docGrid w:type="lines" w:linePitch="341" w:charSpace="2373"/>
        </w:sectPr>
      </w:pPr>
    </w:p>
    <w:p w:rsidR="00614FCC" w:rsidRDefault="00614FCC"/>
    <w:sectPr w:rsidR="00614F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0E85"/>
    <w:rsid w:val="00614FCC"/>
    <w:rsid w:val="006B0E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B0E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B0E8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242</Words>
  <Characters>1383</Characters>
  <Application>Microsoft Office Word</Application>
  <DocSecurity>0</DocSecurity>
  <Lines>11</Lines>
  <Paragraphs>3</Paragraphs>
  <ScaleCrop>false</ScaleCrop>
  <Company>Microsoft</Company>
  <LinksUpToDate>false</LinksUpToDate>
  <CharactersWithSpaces>1622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2023-04-27T03:11:00Z</dcterms:created>
</cp:coreProperties>
</file>