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7024" w:rsidRDefault="00077024" w:rsidP="00307AB6">
      <w:pPr>
        <w:pStyle w:val="1"/>
      </w:pPr>
      <w:r w:rsidRPr="004D4136">
        <w:rPr>
          <w:rFonts w:hint="eastAsia"/>
        </w:rPr>
        <w:t>江西奋力谱写新时代卫生健康事业新篇章</w:t>
      </w:r>
    </w:p>
    <w:p w:rsidR="00077024" w:rsidRDefault="00077024" w:rsidP="00077024">
      <w:pPr>
        <w:ind w:firstLineChars="200" w:firstLine="420"/>
      </w:pPr>
      <w:r>
        <w:rPr>
          <w:rFonts w:hint="eastAsia"/>
        </w:rPr>
        <w:t>奋楫争先，勇毅前行。</w:t>
      </w:r>
      <w:r>
        <w:t>4</w:t>
      </w:r>
      <w:r>
        <w:t>月</w:t>
      </w:r>
      <w:r>
        <w:t>17</w:t>
      </w:r>
      <w:r>
        <w:t>日，</w:t>
      </w:r>
      <w:r>
        <w:t>2023</w:t>
      </w:r>
      <w:r>
        <w:t>年江西省卫生健康工作会在南昌召开。</w:t>
      </w:r>
    </w:p>
    <w:p w:rsidR="00077024" w:rsidRDefault="00077024" w:rsidP="00077024">
      <w:pPr>
        <w:ind w:firstLineChars="200" w:firstLine="420"/>
      </w:pPr>
      <w:r>
        <w:rPr>
          <w:rFonts w:hint="eastAsia"/>
        </w:rPr>
        <w:t>近年来，全省卫生健康系统主动作为、奋发有为、担当善为，统筹推进疫情防控和卫生健康事业发展，实施了一系列利当前、惠长远的重大举措，各项工作取得积极进展和明显成效。我省连续三年蝉联“健康中国行动优秀省份”，医改工作五次受到国务院表彰激励；获批国家中医药综合改革示范区、国家食品安全与营养健康综合试验区、全国计生协综合改革试验区；先后荣获“全国抗击新冠肺炎疫情先进集体”“全国脱贫攻坚先进集体”“全国扫黑除恶专项斗争先进集体”“全国实施妇女儿童发展纲要先进集体”“全国消除疟疾工作先进集体”等称号，涌现了全国十大医改人物和健康中国十大年度人物，交出了一份特殊卫健答卷。</w:t>
      </w:r>
    </w:p>
    <w:p w:rsidR="00077024" w:rsidRDefault="00077024" w:rsidP="00077024">
      <w:pPr>
        <w:ind w:firstLineChars="200" w:firstLine="420"/>
      </w:pPr>
      <w:r>
        <w:rPr>
          <w:rFonts w:hint="eastAsia"/>
        </w:rPr>
        <w:t>今后，全省卫生健康系统将聚焦“作示范、勇争先”的目标要求，以实施全省卫生健康服务能力全面提升三年行动为抓手，持续巩固拓展疫情防控和卫健事业改革发展成果，奋力谱写新时代卫生健康事业新篇章。</w:t>
      </w:r>
    </w:p>
    <w:p w:rsidR="00077024" w:rsidRDefault="00077024" w:rsidP="00077024">
      <w:pPr>
        <w:ind w:firstLineChars="200" w:firstLine="420"/>
      </w:pPr>
      <w:r>
        <w:rPr>
          <w:rFonts w:hint="eastAsia"/>
        </w:rPr>
        <w:t>全方位全周期保障人民健康</w:t>
      </w:r>
    </w:p>
    <w:p w:rsidR="00077024" w:rsidRDefault="00077024" w:rsidP="00077024">
      <w:pPr>
        <w:ind w:firstLineChars="200" w:firstLine="420"/>
      </w:pPr>
      <w:r>
        <w:rPr>
          <w:rFonts w:hint="eastAsia"/>
        </w:rPr>
        <w:t>近年来，全省卫生健康系统坚定“争创一流、争当标杆”的担当，全方位全周期保障人民健康。</w:t>
      </w:r>
    </w:p>
    <w:p w:rsidR="00077024" w:rsidRDefault="00077024" w:rsidP="00077024">
      <w:pPr>
        <w:ind w:firstLineChars="200" w:firstLine="420"/>
      </w:pPr>
      <w:r>
        <w:rPr>
          <w:rFonts w:hint="eastAsia"/>
        </w:rPr>
        <w:t>颁布了《“健康江西</w:t>
      </w:r>
      <w:r>
        <w:t>2030”</w:t>
      </w:r>
      <w:r>
        <w:t>规划纲要》，创新性开展</w:t>
      </w:r>
      <w:r>
        <w:t>“</w:t>
      </w:r>
      <w:r>
        <w:t>中医药健康促进</w:t>
      </w:r>
      <w:r>
        <w:t>”“</w:t>
      </w:r>
      <w:r>
        <w:t>家庭健康促进</w:t>
      </w:r>
      <w:r>
        <w:t>”“</w:t>
      </w:r>
      <w:r>
        <w:t>救在身边</w:t>
      </w:r>
      <w:r>
        <w:t>”</w:t>
      </w:r>
      <w:r>
        <w:t>特色专项行动。共创建国家卫生城市</w:t>
      </w:r>
      <w:r>
        <w:t>8</w:t>
      </w:r>
      <w:r>
        <w:t>个、国家卫生县城</w:t>
      </w:r>
      <w:r>
        <w:t>28</w:t>
      </w:r>
      <w:r>
        <w:t>个、国家卫生乡镇</w:t>
      </w:r>
      <w:r>
        <w:t>72</w:t>
      </w:r>
      <w:r>
        <w:t>个，全国第</w:t>
      </w:r>
      <w:r>
        <w:t>35</w:t>
      </w:r>
      <w:r>
        <w:t>个爱国卫生月主题活动近日在我省赣州举行，江西经验积微成著。</w:t>
      </w:r>
    </w:p>
    <w:p w:rsidR="00077024" w:rsidRDefault="00077024" w:rsidP="00077024">
      <w:pPr>
        <w:ind w:firstLineChars="200" w:firstLine="420"/>
      </w:pPr>
      <w:r>
        <w:rPr>
          <w:rFonts w:hint="eastAsia"/>
        </w:rPr>
        <w:t>建成</w:t>
      </w:r>
      <w:r>
        <w:t>13</w:t>
      </w:r>
      <w:r>
        <w:t>个国家级、</w:t>
      </w:r>
      <w:r>
        <w:t>20</w:t>
      </w:r>
      <w:r>
        <w:t>个省级慢性病综合防控示范区，重大慢性病过早死亡率降低到</w:t>
      </w:r>
      <w:r>
        <w:t>13.72%</w:t>
      </w:r>
      <w:r>
        <w:t>。中华苏维埃共和国卫生健康历史展览馆、中国血防纪念馆在赣落成，全省</w:t>
      </w:r>
      <w:r>
        <w:t>62%</w:t>
      </w:r>
      <w:r>
        <w:t>的流行县</w:t>
      </w:r>
      <w:r>
        <w:t>(</w:t>
      </w:r>
      <w:r>
        <w:t>市、区</w:t>
      </w:r>
      <w:r>
        <w:t>)</w:t>
      </w:r>
      <w:r>
        <w:t>实现血吸虫病消除目标，血吸虫病疫情处于历史最低水平。</w:t>
      </w:r>
    </w:p>
    <w:p w:rsidR="00077024" w:rsidRDefault="00077024" w:rsidP="00077024">
      <w:pPr>
        <w:ind w:firstLineChars="200" w:firstLine="420"/>
      </w:pPr>
      <w:r>
        <w:rPr>
          <w:rFonts w:hint="eastAsia"/>
        </w:rPr>
        <w:t>在全国省级层面首创婴幼儿入托补贴制度，是全国第二个出台三孩生育政策的省份，全省每千人口拥有</w:t>
      </w:r>
      <w:r>
        <w:t>3</w:t>
      </w:r>
      <w:r>
        <w:t>岁以下婴幼儿托位数</w:t>
      </w:r>
      <w:r>
        <w:t>3.0</w:t>
      </w:r>
      <w:r>
        <w:t>个，位居全国前列。在全国率先规范推动老年医院、老年医学科建设，国家级安宁疗护试点数量全国领先。孕产妇、婴儿、</w:t>
      </w:r>
      <w:r>
        <w:t>5</w:t>
      </w:r>
      <w:r>
        <w:t>岁以下儿童死亡率均显著优于全国平均水平且持续改善，人均期望寿命提高到</w:t>
      </w:r>
      <w:r>
        <w:t>77.8</w:t>
      </w:r>
      <w:r>
        <w:t>岁，居民健康素养水平提高到</w:t>
      </w:r>
      <w:r>
        <w:t>25.5%</w:t>
      </w:r>
      <w:r>
        <w:t>。</w:t>
      </w:r>
    </w:p>
    <w:p w:rsidR="00077024" w:rsidRDefault="00077024" w:rsidP="00077024">
      <w:pPr>
        <w:ind w:firstLineChars="200" w:firstLine="420"/>
      </w:pPr>
      <w:r>
        <w:rPr>
          <w:rFonts w:hint="eastAsia"/>
        </w:rPr>
        <w:t>成功处置了</w:t>
      </w:r>
      <w:r>
        <w:t>2020</w:t>
      </w:r>
      <w:r>
        <w:t>年初全省突发新冠疫情，保持了连续</w:t>
      </w:r>
      <w:r>
        <w:t>610</w:t>
      </w:r>
      <w:r>
        <w:t>天无新增本土确诊病例的纪录；打好打赢了</w:t>
      </w:r>
      <w:r>
        <w:t>2021</w:t>
      </w:r>
      <w:r>
        <w:t>年上饶德尔塔突发疫情和</w:t>
      </w:r>
      <w:r>
        <w:t>2022</w:t>
      </w:r>
      <w:r>
        <w:t>年多地多轮奥密克戎突发疫情的阻击战、歼灭战，均在较短时间内实现了社会面</w:t>
      </w:r>
      <w:r>
        <w:t>“</w:t>
      </w:r>
      <w:r>
        <w:t>动态清零</w:t>
      </w:r>
      <w:r>
        <w:t>”</w:t>
      </w:r>
      <w:r>
        <w:t>目标，没有发生</w:t>
      </w:r>
      <w:r>
        <w:t>1</w:t>
      </w:r>
      <w:r>
        <w:t>例死亡病例；在防控优化转段时期，我省保健康、降重症、降病亡取得良好成效，患者重症率、病亡率均明显低于全国平均水平，是全国第六快实现重症、危重症病例</w:t>
      </w:r>
      <w:r>
        <w:t>“</w:t>
      </w:r>
      <w:r>
        <w:t>动态清零</w:t>
      </w:r>
      <w:r>
        <w:t>”</w:t>
      </w:r>
      <w:r>
        <w:t>的省份，确保了平稳转段和社会秩序稳定。</w:t>
      </w:r>
    </w:p>
    <w:p w:rsidR="00077024" w:rsidRDefault="00077024" w:rsidP="00077024">
      <w:pPr>
        <w:ind w:firstLineChars="200" w:firstLine="420"/>
      </w:pPr>
      <w:r>
        <w:rPr>
          <w:rFonts w:hint="eastAsia"/>
        </w:rPr>
        <w:t>面对疫情的大考，全省</w:t>
      </w:r>
      <w:r>
        <w:t>39</w:t>
      </w:r>
      <w:r>
        <w:t>万名卫生健康工作者经受住了前所未有的巨大考验，用汗水和生命诠释了崇高职业精神和伟大抗疫精神，用忠诚和担当展示了新时代人民健康卫士的风采。</w:t>
      </w:r>
    </w:p>
    <w:p w:rsidR="00077024" w:rsidRDefault="00077024" w:rsidP="00077024">
      <w:pPr>
        <w:ind w:firstLineChars="200" w:firstLine="420"/>
      </w:pPr>
      <w:r>
        <w:rPr>
          <w:rFonts w:hint="eastAsia"/>
        </w:rPr>
        <w:t>先后实施“项目攻坚年”和“项目提升年”活动，谋划实施公共卫生项目</w:t>
      </w:r>
      <w:r>
        <w:t>770</w:t>
      </w:r>
      <w:r>
        <w:t>个，总投资约</w:t>
      </w:r>
      <w:r>
        <w:t>900</w:t>
      </w:r>
      <w:r>
        <w:t>亿元，落实中央预算内投资卫生健康项目</w:t>
      </w:r>
      <w:r>
        <w:t>373</w:t>
      </w:r>
      <w:r>
        <w:t>个，争取国家财政贴息贷款项目数量和贷款金额均居全国前列。以省政府</w:t>
      </w:r>
      <w:r>
        <w:t>1</w:t>
      </w:r>
      <w:r>
        <w:t>号文件出台《江西省卫生健康服务能力全面提升三年行动计划</w:t>
      </w:r>
      <w:r>
        <w:t>(2023-2025</w:t>
      </w:r>
      <w:r>
        <w:t>年</w:t>
      </w:r>
      <w:r>
        <w:t>)</w:t>
      </w:r>
      <w:r>
        <w:t>》，涉及</w:t>
      </w:r>
      <w:r>
        <w:t>58</w:t>
      </w:r>
      <w:r>
        <w:t>个重大项目，总投资将超</w:t>
      </w:r>
      <w:r>
        <w:t>232</w:t>
      </w:r>
      <w:r>
        <w:t>亿元。</w:t>
      </w:r>
    </w:p>
    <w:p w:rsidR="00077024" w:rsidRDefault="00077024" w:rsidP="00077024">
      <w:pPr>
        <w:ind w:firstLineChars="200" w:firstLine="420"/>
      </w:pPr>
      <w:r>
        <w:rPr>
          <w:rFonts w:hint="eastAsia"/>
        </w:rPr>
        <w:t>相继促成了南昌医学院的重新创办、赣医联合总会和江西医投公司的成立、省疾控中心的迁建、</w:t>
      </w:r>
      <w:r>
        <w:t>P3</w:t>
      </w:r>
      <w:r>
        <w:t>实验室的落地等，获批建设</w:t>
      </w:r>
      <w:r>
        <w:t>7</w:t>
      </w:r>
      <w:r>
        <w:t>家国家区域医疗中心，</w:t>
      </w:r>
      <w:r>
        <w:t>4</w:t>
      </w:r>
      <w:r>
        <w:t>所公立医院建设省级区域医疗中心，省属五所新区医院全面运行，鹰潭市成功获批中央财政支持公立医院改革与高质量发展示范项目。</w:t>
      </w:r>
    </w:p>
    <w:p w:rsidR="00077024" w:rsidRDefault="00077024" w:rsidP="00077024">
      <w:pPr>
        <w:ind w:firstLineChars="200" w:firstLine="420"/>
      </w:pPr>
      <w:r>
        <w:rPr>
          <w:rFonts w:hint="eastAsia"/>
        </w:rPr>
        <w:t>全面加强与“南湘雅”“北协和”等国内顶级医学院校的战略合作，共建设科技创新平台</w:t>
      </w:r>
      <w:r>
        <w:t>250</w:t>
      </w:r>
      <w:r>
        <w:t>余家，首个省部共建</w:t>
      </w:r>
      <w:r>
        <w:t>“</w:t>
      </w:r>
      <w:r>
        <w:t>鼻咽癌个体化诊疗</w:t>
      </w:r>
      <w:r>
        <w:t>”</w:t>
      </w:r>
      <w:r>
        <w:t>重点实验室落户，引进和培养了一大批高层次人才，在统筹发展和安全中营造识才爱才敬才用才的良好风尚。</w:t>
      </w:r>
    </w:p>
    <w:p w:rsidR="00077024" w:rsidRDefault="00077024" w:rsidP="00077024">
      <w:pPr>
        <w:ind w:firstLineChars="200" w:firstLine="420"/>
      </w:pPr>
      <w:r>
        <w:rPr>
          <w:rFonts w:hint="eastAsia"/>
        </w:rPr>
        <w:t>破除以药补医机制，全省所有公立医院全部取消药品加成，终结了持续</w:t>
      </w:r>
      <w:r>
        <w:t>60</w:t>
      </w:r>
      <w:r>
        <w:t>多年的</w:t>
      </w:r>
      <w:r>
        <w:t>“</w:t>
      </w:r>
      <w:r>
        <w:t>以药补医</w:t>
      </w:r>
      <w:r>
        <w:t>”</w:t>
      </w:r>
      <w:r>
        <w:t>历史，个人卫生支出占卫生总费用的比重降至</w:t>
      </w:r>
      <w:r>
        <w:t>27.93%</w:t>
      </w:r>
      <w:r>
        <w:t>。</w:t>
      </w:r>
    </w:p>
    <w:p w:rsidR="00077024" w:rsidRDefault="00077024" w:rsidP="00077024">
      <w:pPr>
        <w:ind w:firstLineChars="200" w:firstLine="420"/>
      </w:pPr>
      <w:r>
        <w:rPr>
          <w:rFonts w:hint="eastAsia"/>
        </w:rPr>
        <w:t>建立中南六省药品临床综合评价协作机制，在全国率先建立公立医院公共卫生首席专家制度，卫生健康行业党建指导委员会实现全覆盖。如期实现贫困人口基本医疗有保障的目标，</w:t>
      </w:r>
      <w:r>
        <w:t>153</w:t>
      </w:r>
      <w:r>
        <w:t>万余例大病患者得到及时有效救治，因病贫困人口脱贫对全省脱贫攻坚的总体贡献率达</w:t>
      </w:r>
      <w:r>
        <w:t>34.3%</w:t>
      </w:r>
      <w:r>
        <w:t>。</w:t>
      </w:r>
    </w:p>
    <w:p w:rsidR="00077024" w:rsidRDefault="00077024" w:rsidP="00077024">
      <w:pPr>
        <w:ind w:firstLineChars="200" w:firstLine="420"/>
      </w:pPr>
      <w:r>
        <w:rPr>
          <w:rFonts w:hint="eastAsia"/>
        </w:rPr>
        <w:t>颁布实施《江西省中医药条例》地方性法规，组建省中医药管理局，成功承办世界中医药大会第四届夏季峰会、上海合作组织传统医学论坛。深入实施基层中医药服务能力提升工程，全省中医类医院增至</w:t>
      </w:r>
      <w:r>
        <w:t>149</w:t>
      </w:r>
      <w:r>
        <w:t>所，基层中医馆建设实现全覆盖，基层中医药诊疗量占比达</w:t>
      </w:r>
      <w:r>
        <w:t>35%</w:t>
      </w:r>
      <w:r>
        <w:t>。高层次中医药人才不断涌现，获评国医大师</w:t>
      </w:r>
      <w:r>
        <w:t>3</w:t>
      </w:r>
      <w:r>
        <w:t>人、全国名中医</w:t>
      </w:r>
      <w:r>
        <w:t>6</w:t>
      </w:r>
      <w:r>
        <w:t>人、岐黄学者</w:t>
      </w:r>
      <w:r>
        <w:t>2</w:t>
      </w:r>
      <w:r>
        <w:t>人。深入开展医疗卫生领域突出问题专项治理活动，预约诊疗、多证合一、</w:t>
      </w:r>
      <w:r>
        <w:t>“</w:t>
      </w:r>
      <w:r>
        <w:t>互联网</w:t>
      </w:r>
      <w:r>
        <w:t>+</w:t>
      </w:r>
      <w:r>
        <w:t>医疗健康</w:t>
      </w:r>
      <w:r>
        <w:t>”</w:t>
      </w:r>
      <w:r>
        <w:t>等便民惠民服务逐步完善。</w:t>
      </w:r>
    </w:p>
    <w:p w:rsidR="00077024" w:rsidRDefault="00077024" w:rsidP="00077024">
      <w:pPr>
        <w:ind w:firstLineChars="200" w:firstLine="420"/>
      </w:pPr>
      <w:r>
        <w:rPr>
          <w:rFonts w:hint="eastAsia"/>
        </w:rPr>
        <w:t>奋力打造“四区四高地”</w:t>
      </w:r>
    </w:p>
    <w:p w:rsidR="00077024" w:rsidRDefault="00077024" w:rsidP="00077024">
      <w:pPr>
        <w:ind w:firstLineChars="200" w:firstLine="420"/>
      </w:pPr>
      <w:r>
        <w:rPr>
          <w:rFonts w:hint="eastAsia"/>
        </w:rPr>
        <w:t>未来五年，全省卫生健康系统整体性推进卫生健康事业高质量发展，奋力打造“四区四高地”。</w:t>
      </w:r>
    </w:p>
    <w:p w:rsidR="00077024" w:rsidRDefault="00077024" w:rsidP="00077024">
      <w:pPr>
        <w:ind w:firstLineChars="200" w:firstLine="420"/>
      </w:pPr>
      <w:r>
        <w:rPr>
          <w:rFonts w:hint="eastAsia"/>
        </w:rPr>
        <w:t>坚持健康优先，着力打造卫生健康现代化先行区。推动现代化理念、现代化体系、现代化治理先行，全面建立健康融入所有政策的制度体系和体制机制，主动融入“五位一体”总体布局和“四个全面”战略布局。</w:t>
      </w:r>
    </w:p>
    <w:p w:rsidR="00077024" w:rsidRDefault="00077024" w:rsidP="00077024">
      <w:pPr>
        <w:ind w:firstLineChars="200" w:firstLine="420"/>
      </w:pPr>
      <w:r>
        <w:rPr>
          <w:rFonts w:hint="eastAsia"/>
        </w:rPr>
        <w:t>坚持守正创新，着力打造全国革命老区卫生健康事业高质量发展示范区。全力打好特色发展牌、健康公平牌、革命老区牌，不断提升全人群全周期健康服务水平，持续提升卫生健康服务的均衡性和可及性。</w:t>
      </w:r>
    </w:p>
    <w:p w:rsidR="00077024" w:rsidRDefault="00077024" w:rsidP="00077024">
      <w:pPr>
        <w:ind w:firstLineChars="200" w:firstLine="420"/>
      </w:pPr>
      <w:r>
        <w:rPr>
          <w:rFonts w:hint="eastAsia"/>
        </w:rPr>
        <w:t>坚持共建共治，着力打造健康中国省域标杆区。搭建好健康江西建设的“四梁八柱”，建立健康优先制度体系，大力实施健康江西行动，推动健康共建共治共享，为健康中国建设向纵深发展持续提供江西智慧和力量。</w:t>
      </w:r>
    </w:p>
    <w:p w:rsidR="00077024" w:rsidRDefault="00077024" w:rsidP="00077024">
      <w:pPr>
        <w:ind w:firstLineChars="200" w:firstLine="420"/>
      </w:pPr>
      <w:r>
        <w:rPr>
          <w:rFonts w:hint="eastAsia"/>
        </w:rPr>
        <w:t>坚持赋能增效，着力打造中西部中医药强省引领区。强化中医药服务特色、中医药科技创新、中医药产业发展引领，主动融入粤港澳大湾区中医药高地建设，构建区域中医药协同发展新格局。依托“一带一路”建设和上合组织传统医学论坛等平台，打造江西中医药文化对外交流的“金色名片”。</w:t>
      </w:r>
    </w:p>
    <w:p w:rsidR="00077024" w:rsidRDefault="00077024" w:rsidP="00077024">
      <w:pPr>
        <w:ind w:firstLineChars="200" w:firstLine="420"/>
      </w:pPr>
      <w:r>
        <w:rPr>
          <w:rFonts w:hint="eastAsia"/>
        </w:rPr>
        <w:t>坚持强基固本，着力打造卫生健康服务能力全面提升高地。围绕提升医疗卫生服务能力建高地、全生命周期健康服务能力建高地、卫生健康创新能力建高地，推动各项任务落地见效。</w:t>
      </w:r>
    </w:p>
    <w:p w:rsidR="00077024" w:rsidRDefault="00077024" w:rsidP="00077024">
      <w:pPr>
        <w:ind w:firstLineChars="200" w:firstLine="420"/>
      </w:pPr>
      <w:r>
        <w:rPr>
          <w:rFonts w:hint="eastAsia"/>
        </w:rPr>
        <w:t>坚持改革创新，着力打造公立医院改革与高质量发展高地。因地制宜推广三明医改经验，加快构建新发展格局，促进有序就医和诊疗，积极推动公立医院高质量发展，让改革与发展“双路并进”“齐头并举”。</w:t>
      </w:r>
    </w:p>
    <w:p w:rsidR="00077024" w:rsidRDefault="00077024" w:rsidP="00077024">
      <w:pPr>
        <w:ind w:firstLineChars="200" w:firstLine="420"/>
      </w:pPr>
      <w:r>
        <w:rPr>
          <w:rFonts w:hint="eastAsia"/>
        </w:rPr>
        <w:t>坚持高效协同，着力打造卫生健康事业产业融合创新高地。围绕产业集聚、创新、业态扩展建高地，加快大健康产业集聚发展，推动医教研产用协同创新发展，促进健康与养老、旅游、互联网、健身休闲、食品等产业深度融合，努力实现“事业带产业、产业促事业、事业产业融合”的工作目标。</w:t>
      </w:r>
    </w:p>
    <w:p w:rsidR="00077024" w:rsidRDefault="00077024" w:rsidP="00077024">
      <w:pPr>
        <w:ind w:firstLineChars="200" w:firstLine="420"/>
      </w:pPr>
      <w:r>
        <w:rPr>
          <w:rFonts w:hint="eastAsia"/>
        </w:rPr>
        <w:t>坚持综合施策，着力打造人口发展和生育友好高地。持续完善积极生育支持政策体系，深入开展全国生育友好工作先进单位评选和全国婴幼儿照护服务示范城市创建活动，积极创建全国医养结合示范省，大力开展全国计生协综合改革试验区建设，有效促进人口长期均衡发展与家庭健康幸福。</w:t>
      </w:r>
    </w:p>
    <w:p w:rsidR="00077024" w:rsidRDefault="00077024" w:rsidP="00077024">
      <w:pPr>
        <w:ind w:firstLineChars="200" w:firstLine="420"/>
      </w:pPr>
      <w:r>
        <w:rPr>
          <w:rFonts w:hint="eastAsia"/>
        </w:rPr>
        <w:t>聚焦“作示范、勇争先”的目标要求</w:t>
      </w:r>
    </w:p>
    <w:p w:rsidR="00077024" w:rsidRDefault="00077024" w:rsidP="00077024">
      <w:pPr>
        <w:ind w:firstLineChars="200" w:firstLine="420"/>
      </w:pPr>
      <w:r>
        <w:t>2023</w:t>
      </w:r>
      <w:r>
        <w:t>年，全省卫生健康系统聚焦</w:t>
      </w:r>
      <w:r>
        <w:t>“</w:t>
      </w:r>
      <w:r>
        <w:t>作示范、勇争先</w:t>
      </w:r>
      <w:r>
        <w:t>”</w:t>
      </w:r>
      <w:r>
        <w:t>的目标要求，以更加昂扬的精神状态开好局、起好步。</w:t>
      </w:r>
    </w:p>
    <w:p w:rsidR="00077024" w:rsidRDefault="00077024" w:rsidP="00077024">
      <w:pPr>
        <w:ind w:firstLineChars="200" w:firstLine="420"/>
      </w:pPr>
      <w:r>
        <w:rPr>
          <w:rFonts w:hint="eastAsia"/>
        </w:rPr>
        <w:t>打开“谋”的视野。全省卫生健康系统大兴调查研究之风，抓好本地区本部门本单位调查研究的推进落实，主要领导亲自主持制定调研方案、带头领题开展调查研究、带头推动调研成果转化运用。</w:t>
      </w:r>
    </w:p>
    <w:p w:rsidR="00077024" w:rsidRDefault="00077024" w:rsidP="00077024">
      <w:pPr>
        <w:ind w:firstLineChars="200" w:firstLine="420"/>
      </w:pPr>
      <w:r>
        <w:rPr>
          <w:rFonts w:hint="eastAsia"/>
        </w:rPr>
        <w:t>构建“新”的高地。围绕打造“四区四高地”，大力实施高质量发展示范项目。以国家区域医疗中心和省级区域医疗中心建设为抓手，着力打造区域医疗服务高地；以建设国家紧急医学救援基地和</w:t>
      </w:r>
      <w:r>
        <w:t>P3</w:t>
      </w:r>
      <w:r>
        <w:t>实验室为抓手，着力打造公共卫生高地；以筹办国际大健康产业大会暨博览会为抓手，着力打造医疗健康产业创新发展高地；以开展全国婴幼儿照护服务示范城市和全国示范性老年友好型社区创建活动为抓手，着力打造生育和老年友好高地。</w:t>
      </w:r>
    </w:p>
    <w:p w:rsidR="00077024" w:rsidRDefault="00077024" w:rsidP="00077024">
      <w:pPr>
        <w:ind w:firstLineChars="200" w:firstLine="420"/>
      </w:pPr>
      <w:r>
        <w:rPr>
          <w:rFonts w:hint="eastAsia"/>
        </w:rPr>
        <w:t>巩固“稳”的基础。稳住疫情防控大局，科学精准落实新冠病毒感染“乙类乙管”各项措施，落实公立医疗机构公共卫生职责清单，推进国家紧急医学救援基地等项目建设，全面强化新发突发急性传染病应急处置能力和突发事件紧急医学救援能力。稳住健康治理大局，统筹推进“健康中国行动重点联系省份”建设、卫生城镇创建、健康县区建设、爱国卫生运动等各项工作。稳住人口生育大局，开展全国婴幼儿照护服务示范城市、示范托育机构等创建活动，推动落实人口生育保障政策措施，全力营造生育友好的社会环境。</w:t>
      </w:r>
    </w:p>
    <w:p w:rsidR="00077024" w:rsidRDefault="00077024" w:rsidP="00077024">
      <w:pPr>
        <w:ind w:firstLineChars="200" w:firstLine="420"/>
      </w:pPr>
      <w:r>
        <w:rPr>
          <w:rFonts w:hint="eastAsia"/>
        </w:rPr>
        <w:t>重构“聚”的版图。集聚医疗资源，推动城市医疗集团、县域医共体、临床重点专科联盟“三体共建”，构建责任、管理、服务、利益共同体，为人民群众提供网格化医疗健康服务。汇聚关键要素，制定“双高人才”工程五年行动实施方案，巩固深化与协和、湘雅等顶级医学院校及科研院所战略合作关系，持续推动院士工作室、重点实验室、重点研究室、创新中心等落户江西，推动高水平研究型医院、研究型公卫机构建设。凝聚各方合力，聚焦“国之大者”，全面梳理任务清单、政策清单、改革清单、项目清单，努力构建全社会共建共治共享的健康治理新格局。</w:t>
      </w:r>
    </w:p>
    <w:p w:rsidR="00077024" w:rsidRDefault="00077024" w:rsidP="00077024">
      <w:pPr>
        <w:ind w:firstLineChars="200" w:firstLine="420"/>
      </w:pPr>
      <w:r>
        <w:rPr>
          <w:rFonts w:hint="eastAsia"/>
        </w:rPr>
        <w:t>做好“险”的防范。防范医疗安全风险，加强医院安全防控体系建设，推进医疗纠纷一体化处理国家级试点，加强病原微生物实验室生物安全管理，全面建设平安医院。防范意识形态风险，健全重大舆情和突发事件舆论引导机制，加强网络舆情分析研判和应对处置。防范信访稳定风险，坚持预防和化解并重，畅通和规范信访渠道，推动问题在第一时间解决、事态在第一环节控制。防范廉政风险，坚定不移推进全面从严治党，深入开展医疗卫生领域突出问题专项治理。</w:t>
      </w:r>
    </w:p>
    <w:p w:rsidR="00077024" w:rsidRDefault="00077024" w:rsidP="00077024">
      <w:pPr>
        <w:ind w:firstLineChars="200" w:firstLine="420"/>
      </w:pPr>
      <w:r>
        <w:rPr>
          <w:rFonts w:hint="eastAsia"/>
        </w:rPr>
        <w:t>守住“保”的底线。持续保障重点人群健康需求，积极推动基层“优质服务基层行”活动和社区医院建设，做好脱贫人口慢性病家庭医生签约履约服务，落实基本医疗保障工作标准。全力保障“三年行动计划”有序推进，对今年</w:t>
      </w:r>
      <w:r>
        <w:t>21</w:t>
      </w:r>
      <w:r>
        <w:t>项重点任务实行月调度、季通报、年评估，力争责任到位、工作到位。坚决保障民生实事落地见效，全力以赴把民生实事办好办实办到位，切实增进民生福祉，落实不到位的将在年度综合考核和绩效考核中实行</w:t>
      </w:r>
      <w:r>
        <w:t>“</w:t>
      </w:r>
      <w:r>
        <w:t>一票否决</w:t>
      </w:r>
      <w:r>
        <w:t>”</w:t>
      </w:r>
      <w:r>
        <w:t>。</w:t>
      </w:r>
    </w:p>
    <w:p w:rsidR="00077024" w:rsidRDefault="00077024" w:rsidP="00077024">
      <w:pPr>
        <w:ind w:firstLineChars="200" w:firstLine="420"/>
      </w:pPr>
      <w:r>
        <w:rPr>
          <w:rFonts w:hint="eastAsia"/>
        </w:rPr>
        <w:t>用好“考”的杠杆。用好市县</w:t>
      </w:r>
      <w:r>
        <w:t>(</w:t>
      </w:r>
      <w:r>
        <w:t>区</w:t>
      </w:r>
      <w:r>
        <w:t>)</w:t>
      </w:r>
      <w:r>
        <w:t>综合考核杠杆，着力解决健康中国行动、深化医改、能力建设和防范重大公共卫生风险中遇到的突出矛盾和深层次问题。用好公立医院绩效考核杠杆，加强数据分析和成果转化，实现医疗服务效率提高和质量提升。用好选人用人杠杆，健全能上能下的选人用人机制，充分释放用人机制。</w:t>
      </w:r>
    </w:p>
    <w:p w:rsidR="00077024" w:rsidRDefault="00077024" w:rsidP="00077024">
      <w:pPr>
        <w:ind w:firstLineChars="200" w:firstLine="420"/>
      </w:pPr>
      <w:r>
        <w:rPr>
          <w:rFonts w:hint="eastAsia"/>
        </w:rPr>
        <w:t>加快“落”的进度。各地各有关单位主要领导主动靠前指挥，制定明确的“规划图”“路线图”“施工图”，把工作着力点放在抓重点工作和主要工作的落实上。强化能力抓落实，采取务虚会、专题培训、高峰论坛等形式，推动解决本领上的短板、能力上的不足、知识上的欠缺和视野上的局限。强化督查抓落实，坚持清单化、项目化管理，进一步加大重点工作的督查督办力度，采取以奖代补、系统内通报、向党委政府通报等方式，形成争先恐后抓落实的生动局面。</w:t>
      </w:r>
    </w:p>
    <w:p w:rsidR="00077024" w:rsidRDefault="00077024" w:rsidP="00077024">
      <w:pPr>
        <w:ind w:firstLineChars="200" w:firstLine="420"/>
      </w:pPr>
      <w:r>
        <w:rPr>
          <w:rFonts w:hint="eastAsia"/>
        </w:rPr>
        <w:t>新征程是充满光荣和梦想的远征。省卫健委党组书记、主任龚建平表示，全省卫生健康系统将聚焦“作示范、勇争先”的目标要求，以永不懈怠的精神状态，一往无前的奋斗姿态，坚定信心、勠力同心、实干笃行，在新时代新征程上创造新的辉煌、赢得新的荣光、实现新的梦想，为奋力谱写中国式现代化的江西篇章作出新的贡献。</w:t>
      </w:r>
    </w:p>
    <w:p w:rsidR="00077024" w:rsidRPr="004D4136" w:rsidRDefault="00077024" w:rsidP="004D4136">
      <w:pPr>
        <w:ind w:firstLine="420"/>
        <w:jc w:val="right"/>
      </w:pPr>
      <w:r w:rsidRPr="004D4136">
        <w:rPr>
          <w:rFonts w:hint="eastAsia"/>
        </w:rPr>
        <w:t>江西日报</w:t>
      </w:r>
      <w:r>
        <w:rPr>
          <w:rFonts w:hint="eastAsia"/>
        </w:rPr>
        <w:t>2023-4-18</w:t>
      </w:r>
    </w:p>
    <w:p w:rsidR="00077024" w:rsidRDefault="00077024" w:rsidP="00307AB6">
      <w:pPr>
        <w:sectPr w:rsidR="00077024" w:rsidSect="00307AB6">
          <w:type w:val="continuous"/>
          <w:pgSz w:w="11906" w:h="16838"/>
          <w:pgMar w:top="1644" w:right="1236" w:bottom="1418" w:left="1814" w:header="851" w:footer="907" w:gutter="0"/>
          <w:pgNumType w:start="1"/>
          <w:cols w:space="720"/>
          <w:docGrid w:type="lines" w:linePitch="341" w:charSpace="2373"/>
        </w:sectPr>
      </w:pPr>
    </w:p>
    <w:p w:rsidR="001A196F" w:rsidRDefault="001A196F"/>
    <w:sectPr w:rsidR="001A19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7024"/>
    <w:rsid w:val="00077024"/>
    <w:rsid w:val="001A19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70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70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695</Words>
  <Characters>3963</Characters>
  <Application>Microsoft Office Word</Application>
  <DocSecurity>0</DocSecurity>
  <Lines>33</Lines>
  <Paragraphs>9</Paragraphs>
  <ScaleCrop>false</ScaleCrop>
  <Company>Microsoft</Company>
  <LinksUpToDate>false</LinksUpToDate>
  <CharactersWithSpaces>4649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2023-04-20T09:31:00Z</dcterms:created>
</cp:coreProperties>
</file>