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170" w:rsidRDefault="00DA7170" w:rsidP="006431FC">
      <w:pPr>
        <w:pStyle w:val="1"/>
        <w:spacing w:line="245" w:lineRule="auto"/>
      </w:pPr>
      <w:r w:rsidRPr="00125388">
        <w:rPr>
          <w:rFonts w:hint="eastAsia"/>
        </w:rPr>
        <w:t>河南虞城：创新发展模式</w:t>
      </w:r>
      <w:r w:rsidRPr="00125388">
        <w:t xml:space="preserve"> 做大养牛产业</w:t>
      </w:r>
    </w:p>
    <w:p w:rsidR="00DA7170" w:rsidRDefault="00DA7170" w:rsidP="00DA7170">
      <w:pPr>
        <w:spacing w:line="245" w:lineRule="auto"/>
        <w:ind w:firstLineChars="200" w:firstLine="420"/>
        <w:jc w:val="left"/>
      </w:pPr>
      <w:r>
        <w:rPr>
          <w:rFonts w:hint="eastAsia"/>
        </w:rPr>
        <w:t>春光明媚，和风煦人。在地处黄河故道的河南省虞城县利民镇张仙阁村，养牛户李现良正在把吃饱的黄牛牵出牛圈。</w:t>
      </w:r>
    </w:p>
    <w:p w:rsidR="00DA7170" w:rsidRDefault="00DA7170" w:rsidP="00DA7170">
      <w:pPr>
        <w:spacing w:line="245" w:lineRule="auto"/>
        <w:ind w:firstLineChars="200" w:firstLine="420"/>
        <w:jc w:val="left"/>
      </w:pPr>
      <w:r>
        <w:rPr>
          <w:rFonts w:hint="eastAsia"/>
        </w:rPr>
        <w:t>李现良介绍，他在</w:t>
      </w:r>
      <w:r>
        <w:t>5</w:t>
      </w:r>
      <w:r>
        <w:t>年前开始养肉牛，每年购买</w:t>
      </w:r>
      <w:r>
        <w:t>20</w:t>
      </w:r>
      <w:r>
        <w:t>头牛苗后在家饲养一年多出售，每年收入</w:t>
      </w:r>
      <w:r>
        <w:t>10</w:t>
      </w:r>
      <w:r>
        <w:t>多万元。</w:t>
      </w:r>
      <w:r>
        <w:t>“</w:t>
      </w:r>
      <w:r>
        <w:t>因为饲料和生活环境好，所以我的牛肉品质也好，不少客户都主动购买。同时，在家养肉牛也比外出打工自由，地里的庄稼还不耽搁，挺好的。</w:t>
      </w:r>
      <w:r>
        <w:t>”</w:t>
      </w:r>
    </w:p>
    <w:p w:rsidR="00DA7170" w:rsidRDefault="00DA7170" w:rsidP="00DA7170">
      <w:pPr>
        <w:spacing w:line="245" w:lineRule="auto"/>
        <w:ind w:firstLineChars="200" w:firstLine="420"/>
        <w:jc w:val="left"/>
      </w:pPr>
      <w:r>
        <w:rPr>
          <w:rFonts w:hint="eastAsia"/>
        </w:rPr>
        <w:t>据了解，近年来虞城县依托自然资源优势，把肉牛奶牛产业发展作为重点工程来抓，养殖规模不断扩大，畜牧业得到长足发展，助力了地方乡村振兴。</w:t>
      </w:r>
    </w:p>
    <w:p w:rsidR="00DA7170" w:rsidRDefault="00DA7170" w:rsidP="00DA7170">
      <w:pPr>
        <w:spacing w:line="245" w:lineRule="auto"/>
        <w:ind w:firstLineChars="200" w:firstLine="420"/>
        <w:jc w:val="left"/>
      </w:pPr>
      <w:r>
        <w:rPr>
          <w:rFonts w:hint="eastAsia"/>
        </w:rPr>
        <w:t>走进虞城县杜集镇玉皇村盛康养殖场，远远便能听到此起彼伏的“哞哞”牛叫声，宽敞的牛舍内，一头头膘肥体壮的牛儿怡然自得地吃着草料。</w:t>
      </w:r>
    </w:p>
    <w:p w:rsidR="00DA7170" w:rsidRDefault="00DA7170" w:rsidP="00DA7170">
      <w:pPr>
        <w:spacing w:line="245" w:lineRule="auto"/>
        <w:ind w:firstLineChars="200" w:firstLine="420"/>
        <w:jc w:val="left"/>
      </w:pPr>
      <w:r>
        <w:rPr>
          <w:rFonts w:hint="eastAsia"/>
        </w:rPr>
        <w:t>杜集镇玉皇村肉牛养殖大户孔祥银介绍，他养了</w:t>
      </w:r>
      <w:r>
        <w:t>800</w:t>
      </w:r>
      <w:r>
        <w:t>多头肉牛，一年收入</w:t>
      </w:r>
      <w:r>
        <w:t>150</w:t>
      </w:r>
      <w:r>
        <w:t>万元左右。</w:t>
      </w:r>
      <w:r>
        <w:t>“</w:t>
      </w:r>
      <w:r>
        <w:t>地方政府不但给免费发放疫苗、消毒药，还聘请畜牧专家定期到养殖场进行技术指导，组织我们养殖户到外地养殖场参观学习。</w:t>
      </w:r>
      <w:r>
        <w:t>”</w:t>
      </w:r>
      <w:r>
        <w:t>据孔祥银介绍，仅杜集镇玉皇村这一个村就有</w:t>
      </w:r>
      <w:r>
        <w:t>20</w:t>
      </w:r>
      <w:r>
        <w:t>多户养牛。</w:t>
      </w:r>
    </w:p>
    <w:p w:rsidR="00DA7170" w:rsidRDefault="00DA7170" w:rsidP="00DA7170">
      <w:pPr>
        <w:spacing w:line="245" w:lineRule="auto"/>
        <w:ind w:firstLineChars="200" w:firstLine="420"/>
        <w:jc w:val="left"/>
      </w:pPr>
      <w:r>
        <w:rPr>
          <w:rFonts w:hint="eastAsia"/>
        </w:rPr>
        <w:t>为做大养牛产业，虞城县不断创新产业发展模式，利用以奖代补、贴息贷款、招商引资、增加养殖用地等形式支持产业发展，多元化投资模式突破肉牛奶牛产业发展瓶颈。通过产业化经营，建立肉牛奶牛养殖共赢机制，引进大饮料企业，扶植肉牛奶牛养殖龙头企业，支持肉牛奶牛养殖合作社，以点带面，建设虞城肉牛奶牛养殖示范基地，开拓市场，积极和沿海发达城市对接，稳定产销关系，提升虞城肉牛奶牛市场占有率。</w:t>
      </w:r>
    </w:p>
    <w:p w:rsidR="00DA7170" w:rsidRDefault="00DA7170" w:rsidP="00DA7170">
      <w:pPr>
        <w:spacing w:line="245" w:lineRule="auto"/>
        <w:ind w:firstLineChars="200" w:firstLine="420"/>
        <w:jc w:val="left"/>
      </w:pPr>
      <w:r>
        <w:rPr>
          <w:rFonts w:hint="eastAsia"/>
        </w:rPr>
        <w:t>此外，虞城县还充分利用县畜牧工作站技术力量进行技术服务。该县现有专业技术人员</w:t>
      </w:r>
      <w:r>
        <w:t>42</w:t>
      </w:r>
      <w:r>
        <w:t>人，其中高级职称</w:t>
      </w:r>
      <w:r>
        <w:t>6</w:t>
      </w:r>
      <w:r>
        <w:t>个，中级职称</w:t>
      </w:r>
      <w:r>
        <w:t>36</w:t>
      </w:r>
      <w:r>
        <w:t>人，全面负责技术指导和员工培训，制定操作规程和健全规章制度及考核措施。为保证技术力量，该县计划再聘请畜牧专家</w:t>
      </w:r>
      <w:r>
        <w:t>2</w:t>
      </w:r>
      <w:r>
        <w:t>名，定期专门指导疾病防治和饲养技术。</w:t>
      </w:r>
    </w:p>
    <w:p w:rsidR="00DA7170" w:rsidRDefault="00DA7170" w:rsidP="00DA7170">
      <w:pPr>
        <w:spacing w:line="245" w:lineRule="auto"/>
        <w:ind w:firstLineChars="200" w:firstLine="420"/>
        <w:jc w:val="left"/>
      </w:pPr>
      <w:r>
        <w:rPr>
          <w:rFonts w:hint="eastAsia"/>
        </w:rPr>
        <w:t>“产业旺，则百姓富。虞城县畜牧发展服务中心将大力在乡村产业上做文章，鼓励更多农户牵着牛儿‘犇’富路。”虞城县畜牧发展服务中心主任李万峰介绍，该县现有千头肉牛养殖厂</w:t>
      </w:r>
      <w:r>
        <w:t>12</w:t>
      </w:r>
      <w:r>
        <w:t>个，肉牛养殖示范村</w:t>
      </w:r>
      <w:r>
        <w:t>32</w:t>
      </w:r>
      <w:r>
        <w:t>个，养殖户</w:t>
      </w:r>
      <w:r>
        <w:t xml:space="preserve">2300 </w:t>
      </w:r>
      <w:r>
        <w:t>多家，每年出栏的肉牛在</w:t>
      </w:r>
      <w:r>
        <w:t>5.14</w:t>
      </w:r>
      <w:r>
        <w:t>万头以上。</w:t>
      </w:r>
    </w:p>
    <w:p w:rsidR="00DA7170" w:rsidRPr="00125388" w:rsidRDefault="00DA7170" w:rsidP="00DA7170">
      <w:pPr>
        <w:spacing w:line="245" w:lineRule="auto"/>
        <w:ind w:firstLineChars="200" w:firstLine="420"/>
        <w:jc w:val="right"/>
      </w:pPr>
      <w:r w:rsidRPr="00125388">
        <w:rPr>
          <w:rFonts w:hint="eastAsia"/>
        </w:rPr>
        <w:t>人民资讯</w:t>
      </w:r>
      <w:r w:rsidRPr="00125388">
        <w:t>2023-04-17</w:t>
      </w:r>
    </w:p>
    <w:p w:rsidR="00DA7170" w:rsidRDefault="00DA7170" w:rsidP="003D44B0">
      <w:pPr>
        <w:sectPr w:rsidR="00DA7170" w:rsidSect="003D44B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F411A" w:rsidRDefault="001F411A"/>
    <w:sectPr w:rsidR="001F41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A7170"/>
    <w:rsid w:val="001F411A"/>
    <w:rsid w:val="00DA71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A71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A71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>Microsoft</Company>
  <LinksUpToDate>false</LinksUpToDate>
  <CharactersWithSpaces>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2023-04-19T09:40:00Z</dcterms:created>
</cp:coreProperties>
</file>