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7736" w:rsidRDefault="00247736" w:rsidP="00972B36">
      <w:pPr>
        <w:pStyle w:val="1"/>
      </w:pPr>
      <w:r>
        <w:t>【深耕善治谱新篇】仁寿公安深化社会治安防控体系建设</w:t>
      </w:r>
    </w:p>
    <w:p w:rsidR="00247736" w:rsidRDefault="00247736" w:rsidP="00247736">
      <w:pPr>
        <w:ind w:firstLineChars="200" w:firstLine="420"/>
      </w:pPr>
      <w:r>
        <w:rPr>
          <w:rFonts w:hint="eastAsia"/>
        </w:rPr>
        <w:t>近年来，仁寿县公安局立足全国百强县、百万人口大县社会治理实际，深入贯彻县委、县政府“</w:t>
      </w:r>
      <w:r>
        <w:t>12345”</w:t>
      </w:r>
      <w:r>
        <w:t>发展战略和眉山公安</w:t>
      </w:r>
      <w:r>
        <w:t>“</w:t>
      </w:r>
      <w:r>
        <w:t>八大行动</w:t>
      </w:r>
      <w:r>
        <w:t>”“</w:t>
      </w:r>
      <w:r>
        <w:t>八大攻坚</w:t>
      </w:r>
      <w:r>
        <w:t>”</w:t>
      </w:r>
      <w:r>
        <w:t>部署，认真落实县局</w:t>
      </w:r>
      <w:r>
        <w:t>“1136”</w:t>
      </w:r>
      <w:r>
        <w:t>工作思路，以深入开展社会治安防控体系建设</w:t>
      </w:r>
      <w:r>
        <w:t>“</w:t>
      </w:r>
      <w:r>
        <w:t>示范城市</w:t>
      </w:r>
      <w:r>
        <w:t>”</w:t>
      </w:r>
      <w:r>
        <w:t>创建活动为抓手，锚定特警</w:t>
      </w:r>
      <w:r>
        <w:t>“</w:t>
      </w:r>
      <w:r>
        <w:t>专、精、强、新</w:t>
      </w:r>
      <w:r>
        <w:t>”</w:t>
      </w:r>
      <w:r>
        <w:t>的发展方向，全面加强特警专业力量体系能力建设，探索实践</w:t>
      </w:r>
      <w:r>
        <w:t>“</w:t>
      </w:r>
      <w:r>
        <w:t>反应快速、机动灵活、精准高效</w:t>
      </w:r>
      <w:r>
        <w:t>”</w:t>
      </w:r>
      <w:r>
        <w:t>的巡逻防控勤务模式，积极构建全域覆盖、多元联动、快速反应、巡处结合、高效处置的巡逻防控体系，推动基层社会治理不断走深走实，稳步向</w:t>
      </w:r>
      <w:r>
        <w:t>“</w:t>
      </w:r>
      <w:r>
        <w:t>深耕善治</w:t>
      </w:r>
      <w:r>
        <w:t>”</w:t>
      </w:r>
      <w:r>
        <w:t>有效转型。</w:t>
      </w:r>
    </w:p>
    <w:p w:rsidR="00247736" w:rsidRDefault="00247736" w:rsidP="00247736">
      <w:pPr>
        <w:ind w:firstLineChars="200" w:firstLine="420"/>
      </w:pPr>
      <w:r>
        <w:rPr>
          <w:rFonts w:hint="eastAsia"/>
        </w:rPr>
        <w:t>一、提高三高站位，推进“四队”建设</w:t>
      </w:r>
    </w:p>
    <w:p w:rsidR="00247736" w:rsidRDefault="00247736" w:rsidP="00247736">
      <w:pPr>
        <w:ind w:firstLineChars="200" w:firstLine="420"/>
      </w:pPr>
      <w:r>
        <w:rPr>
          <w:rFonts w:hint="eastAsia"/>
        </w:rPr>
        <w:t>高站位研究部署、高质量推动建设、高要求专攻精练。按照相关要求，专题研究“四支队伍”建设实施意见，以防范化解重大风险为基点、以应对各类风险隐患为契机，从布局、建设、支撑实战等方面，加快部署和推进特警专业力量体系建设。对标“四支队伍”建设，对突击攻坚、安检排爆、防暴处突等工作进行科学统筹，紧抓队伍组建、装备配备、能力素质“三个达标”，重点推进高楼街巷捕歼、反恐防暴处置、交通工具反劫持等战术战法训练，不断提升特警队伍一招制敌本领，截至目前，已建成</w:t>
      </w:r>
      <w:r>
        <w:t>1</w:t>
      </w:r>
      <w:r>
        <w:t>支突击队、</w:t>
      </w:r>
      <w:r>
        <w:t>1</w:t>
      </w:r>
      <w:r>
        <w:t>支机动队，排爆队和无人机队已筹备完成。</w:t>
      </w:r>
    </w:p>
    <w:p w:rsidR="00247736" w:rsidRDefault="00247736" w:rsidP="00247736">
      <w:pPr>
        <w:ind w:firstLineChars="200" w:firstLine="420"/>
      </w:pPr>
      <w:r>
        <w:rPr>
          <w:rFonts w:hint="eastAsia"/>
        </w:rPr>
        <w:t>二、做实圈层一体，深化大联控巡防</w:t>
      </w:r>
    </w:p>
    <w:p w:rsidR="00247736" w:rsidRDefault="00247736" w:rsidP="00247736">
      <w:pPr>
        <w:ind w:firstLineChars="200" w:firstLine="420"/>
      </w:pPr>
      <w:r>
        <w:rPr>
          <w:rFonts w:hint="eastAsia"/>
        </w:rPr>
        <w:t>打造核心防控圈、做实联防查控圈、形成县域预警圈。按照“</w:t>
      </w:r>
      <w:r>
        <w:t>135</w:t>
      </w:r>
      <w:r>
        <w:t>分钟</w:t>
      </w:r>
      <w:r>
        <w:t>”</w:t>
      </w:r>
      <w:r>
        <w:t>快反要求，在主城区建立</w:t>
      </w:r>
      <w:r>
        <w:t>3</w:t>
      </w:r>
      <w:r>
        <w:t>个屯警点，依托一体化指挥平台，实现</w:t>
      </w:r>
      <w:r>
        <w:t>“</w:t>
      </w:r>
      <w:r>
        <w:t>扁平指挥、就近调警、快速反应</w:t>
      </w:r>
      <w:r>
        <w:t>”</w:t>
      </w:r>
      <w:r>
        <w:t>的指挥快处体系。根据城区实际，将城区划分为</w:t>
      </w:r>
      <w:r>
        <w:t>5</w:t>
      </w:r>
      <w:r>
        <w:t>个网格，在每个网格单元内常态保持</w:t>
      </w:r>
      <w:r>
        <w:t>2</w:t>
      </w:r>
      <w:r>
        <w:t>车</w:t>
      </w:r>
      <w:r>
        <w:t>4</w:t>
      </w:r>
      <w:r>
        <w:t>人为一组的骑巡队，开展</w:t>
      </w:r>
      <w:r>
        <w:t>“</w:t>
      </w:r>
      <w:r>
        <w:t>织网式</w:t>
      </w:r>
      <w:r>
        <w:t>”</w:t>
      </w:r>
      <w:r>
        <w:t>巡逻，实现</w:t>
      </w:r>
      <w:r>
        <w:t>“</w:t>
      </w:r>
      <w:r>
        <w:t>警力常在、警灯常闪、警察常巡</w:t>
      </w:r>
      <w:r>
        <w:t>”</w:t>
      </w:r>
      <w:r>
        <w:t>。在城郊区，设置巡特警、派出所、社区共用警务室，开展由公安主导、合力联防的城郊巡防工作，实现共建共治。以城市外围的高速公路收费站、交警执法站、交通检测站、治安检查点为基础，向县域内建立辐射查控圈，对外</w:t>
      </w:r>
      <w:r>
        <w:rPr>
          <w:rFonts w:hint="eastAsia"/>
        </w:rPr>
        <w:t>来风险进行预警及先期处置，实现触圈感知预警查控一体化。</w:t>
      </w:r>
    </w:p>
    <w:p w:rsidR="00247736" w:rsidRDefault="00247736" w:rsidP="00247736">
      <w:pPr>
        <w:ind w:firstLineChars="200" w:firstLine="420"/>
      </w:pPr>
      <w:r>
        <w:rPr>
          <w:rFonts w:hint="eastAsia"/>
        </w:rPr>
        <w:t>三、突出三化作用，夯实大防控基础</w:t>
      </w:r>
    </w:p>
    <w:p w:rsidR="00247736" w:rsidRDefault="00247736" w:rsidP="00247736">
      <w:pPr>
        <w:ind w:firstLineChars="200" w:firstLine="420"/>
      </w:pPr>
      <w:r>
        <w:rPr>
          <w:rFonts w:hint="eastAsia"/>
        </w:rPr>
        <w:t>驻点防控阵地化、经纬防控错时化、巡防联动一体化。巡警街面警亭</w:t>
      </w:r>
      <w:r>
        <w:t>5</w:t>
      </w:r>
      <w:r>
        <w:t>个，分别处在城区的重点要道部位，既担负着方便群众报警求助职责，更肩负着警亭周边治安圈层防控作用，紧紧围绕警亭所在区域，将重点部位、警情多发和治安混乱点位纳入防控重点。在城区</w:t>
      </w:r>
      <w:r>
        <w:t>5</w:t>
      </w:r>
      <w:r>
        <w:t>个网格实施巡防全覆盖基础上，根据季节规律发案特点，适时调整巡防勤务，突出对季节规律发案重点防控，实施对辖区内重点部位的精准管控，最大限度减少影响稳定因素，最大限度遏制可防控性案件发生。根据警情信息和发案规律，动态开展分析研判，使警力主动向案件高发、防范薄弱、人员密集时段倾斜，</w:t>
      </w:r>
      <w:r>
        <w:rPr>
          <w:rFonts w:hint="eastAsia"/>
        </w:rPr>
        <w:t>全面提高街面见警率、管事率。</w:t>
      </w:r>
    </w:p>
    <w:p w:rsidR="00247736" w:rsidRDefault="00247736" w:rsidP="00247736">
      <w:pPr>
        <w:ind w:firstLineChars="200" w:firstLine="420"/>
      </w:pPr>
      <w:r>
        <w:rPr>
          <w:rFonts w:hint="eastAsia"/>
        </w:rPr>
        <w:t>四、聚强三方力量，增强大支撑后劲</w:t>
      </w:r>
    </w:p>
    <w:p w:rsidR="00247736" w:rsidRDefault="00247736" w:rsidP="00247736">
      <w:pPr>
        <w:ind w:firstLineChars="200" w:firstLine="420"/>
      </w:pPr>
      <w:r>
        <w:rPr>
          <w:rFonts w:hint="eastAsia"/>
        </w:rPr>
        <w:t>向政府借力、向警种借梯、向群众借智。紧盯“打防管控治”，全力将社会面整体防控工作上升为党政工程，全面部署推动社会面巡控体系建设，专题指导社会治安防控、网络安全、道路交通、巡特警队伍专业化建设等工作，相关警种专业技能和业务水平得到大幅提升。充分发动党政、社区干部、网格员、治安积极分子、企业保安、小区物管等社会力量，组成</w:t>
      </w:r>
      <w:r>
        <w:t>62</w:t>
      </w:r>
      <w:r>
        <w:t>支巡逻队，形成警种联动、警保联控、警民联防的</w:t>
      </w:r>
      <w:r>
        <w:t>“</w:t>
      </w:r>
      <w:r>
        <w:t>三联</w:t>
      </w:r>
      <w:r>
        <w:t>”</w:t>
      </w:r>
      <w:r>
        <w:t>勤务，不断推动警务运行机制深度融入基层社会治理。</w:t>
      </w:r>
    </w:p>
    <w:p w:rsidR="00247736" w:rsidRDefault="00247736" w:rsidP="00247736">
      <w:pPr>
        <w:ind w:firstLineChars="200" w:firstLine="420"/>
        <w:jc w:val="right"/>
      </w:pPr>
      <w:r w:rsidRPr="00972B36">
        <w:rPr>
          <w:rFonts w:hint="eastAsia"/>
        </w:rPr>
        <w:t>四川新闻网</w:t>
      </w:r>
      <w:r w:rsidRPr="00972B36">
        <w:t>2023-04-11</w:t>
      </w:r>
    </w:p>
    <w:p w:rsidR="00247736" w:rsidRDefault="00247736" w:rsidP="001652C2">
      <w:pPr>
        <w:sectPr w:rsidR="00247736" w:rsidSect="001652C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3015E" w:rsidRDefault="0053015E"/>
    <w:sectPr w:rsidR="005301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7736"/>
    <w:rsid w:val="00247736"/>
    <w:rsid w:val="005301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477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2477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1174</Characters>
  <Application>Microsoft Office Word</Application>
  <DocSecurity>0</DocSecurity>
  <Lines>9</Lines>
  <Paragraphs>2</Paragraphs>
  <ScaleCrop>false</ScaleCrop>
  <Company>Microsoft</Company>
  <LinksUpToDate>false</LinksUpToDate>
  <CharactersWithSpaces>1377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2023-04-17T01:32:00Z</dcterms:created>
</cp:coreProperties>
</file>