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34AF" w:rsidRDefault="003034AF" w:rsidP="00916E6D">
      <w:pPr>
        <w:pStyle w:val="1"/>
      </w:pPr>
      <w:r w:rsidRPr="00916E6D">
        <w:rPr>
          <w:rFonts w:hint="eastAsia"/>
        </w:rPr>
        <w:t>狼山镇街道：晚晴生辉，开启老干部工作“心”模式</w:t>
      </w:r>
    </w:p>
    <w:p w:rsidR="003034AF" w:rsidRDefault="003034AF" w:rsidP="003034AF">
      <w:pPr>
        <w:ind w:firstLineChars="200" w:firstLine="420"/>
      </w:pPr>
      <w:r>
        <w:t>近年来，狼山镇街道坚持在</w:t>
      </w:r>
      <w:r>
        <w:t>“</w:t>
      </w:r>
      <w:r>
        <w:t>精、实、细</w:t>
      </w:r>
      <w:r>
        <w:t>”</w:t>
      </w:r>
      <w:r>
        <w:t>上下功夫，找准老干部工作的切入点和突破口，在关爱服务老干部的同时，充分发挥老干部的优势作用，搭建</w:t>
      </w:r>
      <w:r>
        <w:t>“</w:t>
      </w:r>
      <w:r>
        <w:t>老有所学、老有所乐、老有所为</w:t>
      </w:r>
      <w:r>
        <w:t>”</w:t>
      </w:r>
      <w:r>
        <w:t>新平台，用心用情用力推动老干部工作高质量发展。</w:t>
      </w:r>
    </w:p>
    <w:p w:rsidR="003034AF" w:rsidRDefault="003034AF" w:rsidP="003034AF">
      <w:pPr>
        <w:ind w:firstLineChars="200" w:firstLine="420"/>
      </w:pPr>
      <w:r>
        <w:rPr>
          <w:rFonts w:hint="eastAsia"/>
        </w:rPr>
        <w:t>强化政治引领，让老干部“老有所学”</w:t>
      </w:r>
    </w:p>
    <w:p w:rsidR="003034AF" w:rsidRDefault="003034AF" w:rsidP="003034AF">
      <w:pPr>
        <w:ind w:firstLineChars="200" w:firstLine="420"/>
      </w:pPr>
      <w:r>
        <w:rPr>
          <w:rFonts w:hint="eastAsia"/>
        </w:rPr>
        <w:t>采用“线上云学</w:t>
      </w:r>
      <w:r>
        <w:t>+</w:t>
      </w:r>
      <w:r>
        <w:t>线下实践</w:t>
      </w:r>
      <w:r>
        <w:t>”</w:t>
      </w:r>
      <w:r>
        <w:t>的形式，充分利用相关网络平台，积极组织老干部开展理论学习，及时推送学习资料，方便老干部浏览新闻、掌握资讯，紧跟时代前进步伐，在读原著、学原文、悟原理的基础上，进一步丰富学习形式、增强学习效果；组织老干部参与网上知识竞答活动，把</w:t>
      </w:r>
      <w:r>
        <w:t>“</w:t>
      </w:r>
      <w:r>
        <w:t>线上平台</w:t>
      </w:r>
      <w:r>
        <w:t>”</w:t>
      </w:r>
      <w:r>
        <w:t>变为</w:t>
      </w:r>
      <w:r>
        <w:t>“</w:t>
      </w:r>
      <w:r>
        <w:t>指尖课堂</w:t>
      </w:r>
      <w:r>
        <w:t>”</w:t>
      </w:r>
      <w:r>
        <w:t>，引导老干部随时随地学习。为了确保年老体弱、行动不便的老干部</w:t>
      </w:r>
      <w:r>
        <w:t>“</w:t>
      </w:r>
      <w:r>
        <w:t>不掉队</w:t>
      </w:r>
      <w:r>
        <w:t>”“</w:t>
      </w:r>
      <w:r>
        <w:t>不缺课</w:t>
      </w:r>
      <w:r>
        <w:t>”</w:t>
      </w:r>
      <w:r>
        <w:t>，采取</w:t>
      </w:r>
      <w:r>
        <w:t>“</w:t>
      </w:r>
      <w:r>
        <w:t>送学</w:t>
      </w:r>
      <w:r>
        <w:t>”</w:t>
      </w:r>
      <w:r>
        <w:t>方式，将学习材料送上门，及时传达学习内容，将理论学习送到床头，送进心坎。</w:t>
      </w:r>
    </w:p>
    <w:p w:rsidR="003034AF" w:rsidRDefault="003034AF" w:rsidP="003034AF">
      <w:pPr>
        <w:ind w:firstLineChars="200" w:firstLine="420"/>
      </w:pPr>
      <w:r>
        <w:rPr>
          <w:rFonts w:hint="eastAsia"/>
        </w:rPr>
        <w:t>丰富精神生活，让老干部“老有所乐”</w:t>
      </w:r>
    </w:p>
    <w:p w:rsidR="003034AF" w:rsidRDefault="003034AF" w:rsidP="003034AF">
      <w:pPr>
        <w:ind w:firstLineChars="200" w:firstLine="420"/>
      </w:pPr>
      <w:r>
        <w:rPr>
          <w:rFonts w:hint="eastAsia"/>
        </w:rPr>
        <w:t>为了进一步丰富老干部的晚年生活，狼山镇街道积极搭建平台，连续多年开办老年科普大学、老年大学等，常态化开设书法、太极拳、葫芦丝等各类培训课程，不断满足老干部在健身、娱乐、休闲等方面的精神文化需要，精心打造老年“幸福乐园”。成立喜洋洋舞龙队、夕阳红门球队、民乐队、合唱团等各类社团，开展文艺演出、才艺展示、运动比赛等各类活动，为老干部丰富生活、展现风采搭建了平台。喜洋洋舞龙队的老干部们更是走进学校，开设舞龙课程，让青少年零距离感受中国优秀传统文化的魅力。</w:t>
      </w:r>
    </w:p>
    <w:p w:rsidR="003034AF" w:rsidRDefault="003034AF" w:rsidP="003034AF">
      <w:pPr>
        <w:ind w:firstLineChars="200" w:firstLine="420"/>
      </w:pPr>
      <w:r>
        <w:rPr>
          <w:rFonts w:hint="eastAsia"/>
        </w:rPr>
        <w:t>突出示范引领，让老干部“老有所为”</w:t>
      </w:r>
    </w:p>
    <w:p w:rsidR="003034AF" w:rsidRDefault="003034AF" w:rsidP="003034AF">
      <w:pPr>
        <w:ind w:firstLineChars="200" w:firstLine="420"/>
      </w:pPr>
      <w:r>
        <w:rPr>
          <w:rFonts w:hint="eastAsia"/>
        </w:rPr>
        <w:t>为了使老干部离岗不离党、退休不褪色，狼山镇街道积极引导老干部在文明引导、基层治理、社区发展等方面继续发光发热，发挥他们的政治优势、经验优势和威望优势，用实际行动演绎了“最美夕阳红”。组建“银龄文明宣传队”，积极开展反诈宣传、文明长效宣传等新时代文明实践活动；成立银龄解忧工作室，化身“移动网格员”，在小区收集社情民意，化解矛盾纠纷；打造“银龄红管家”志愿服务品牌，深入小区参与文明长效工作，助力小区基层治理；关爱青少年成长，深入校园开展红色宣讲，把红色教育融入立德树人过程中，引导青少年扣好人生第一颗扣子。</w:t>
      </w:r>
    </w:p>
    <w:p w:rsidR="003034AF" w:rsidRDefault="003034AF" w:rsidP="003034AF">
      <w:pPr>
        <w:ind w:firstLineChars="200" w:firstLine="420"/>
      </w:pPr>
      <w:r>
        <w:rPr>
          <w:rFonts w:hint="eastAsia"/>
        </w:rPr>
        <w:t>狼山镇街道将继续有效发挥老干部优势作用，实施“银发生辉”行动，书写退而不休、奉献不止、老有所为的新篇章，推动老干部工作与街道中心工作同频共振、同向同行，为狼山高质量发展增添正能量。</w:t>
      </w:r>
    </w:p>
    <w:p w:rsidR="003034AF" w:rsidRDefault="003034AF" w:rsidP="00916E6D">
      <w:pPr>
        <w:jc w:val="right"/>
      </w:pPr>
      <w:r w:rsidRPr="00916E6D">
        <w:rPr>
          <w:rFonts w:hint="eastAsia"/>
        </w:rPr>
        <w:t>中国江苏网</w:t>
      </w:r>
      <w:r>
        <w:rPr>
          <w:rFonts w:hint="eastAsia"/>
        </w:rPr>
        <w:t>2023-4-13</w:t>
      </w:r>
    </w:p>
    <w:p w:rsidR="003034AF" w:rsidRDefault="003034AF" w:rsidP="00F100C6">
      <w:pPr>
        <w:sectPr w:rsidR="003034AF" w:rsidSect="00F100C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73B3E" w:rsidRDefault="00873B3E"/>
    <w:sectPr w:rsidR="00873B3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034AF"/>
    <w:rsid w:val="003034AF"/>
    <w:rsid w:val="00873B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034A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034A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148</Words>
  <Characters>850</Characters>
  <Application>Microsoft Office Word</Application>
  <DocSecurity>0</DocSecurity>
  <Lines>7</Lines>
  <Paragraphs>1</Paragraphs>
  <ScaleCrop>false</ScaleCrop>
  <Company>Microsoft</Company>
  <LinksUpToDate>false</LinksUpToDate>
  <CharactersWithSpaces>997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2023-04-18T08:58:00Z</dcterms:created>
</cp:coreProperties>
</file>