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6337" w:rsidRDefault="00AA6337" w:rsidP="00E81D89">
      <w:pPr>
        <w:pStyle w:val="1"/>
      </w:pPr>
      <w:r w:rsidRPr="00E81D89">
        <w:rPr>
          <w:rFonts w:hint="eastAsia"/>
        </w:rPr>
        <w:t>退休不褪色</w:t>
      </w:r>
      <w:r w:rsidRPr="00E81D89">
        <w:t xml:space="preserve"> 余热映初心 用心用情奏好夕阳</w:t>
      </w:r>
      <w:r w:rsidRPr="00E81D89">
        <w:t>“</w:t>
      </w:r>
      <w:r w:rsidRPr="00E81D89">
        <w:t>五部曲</w:t>
      </w:r>
      <w:r w:rsidRPr="00E81D89">
        <w:t>”——</w:t>
      </w:r>
      <w:r w:rsidRPr="00E81D89">
        <w:t>盱眙法院老干部党支部工作</w:t>
      </w:r>
    </w:p>
    <w:p w:rsidR="00AA6337" w:rsidRDefault="00AA6337" w:rsidP="00AA6337">
      <w:pPr>
        <w:ind w:firstLineChars="200" w:firstLine="420"/>
      </w:pPr>
      <w:r>
        <w:rPr>
          <w:rFonts w:hint="eastAsia"/>
        </w:rPr>
        <w:t>近年来，盱眙法院老干部党支部围绕争创市级“六好”示范党支部工作要求，实施退“银发生辉”工程，成立老干部志愿服务队，取得累累硕果。</w:t>
      </w:r>
    </w:p>
    <w:p w:rsidR="00AA6337" w:rsidRDefault="00AA6337" w:rsidP="00AA6337">
      <w:pPr>
        <w:ind w:firstLineChars="200" w:firstLine="420"/>
      </w:pPr>
      <w:r>
        <w:rPr>
          <w:rFonts w:hint="eastAsia"/>
        </w:rPr>
        <w:t>党支部曾荣获“全省离退休干部先进集体”；“</w:t>
      </w:r>
      <w:r>
        <w:t>1+4”</w:t>
      </w:r>
      <w:r>
        <w:t>矛盾纠纷化解志愿服务项目被评为省市两级首届</w:t>
      </w:r>
      <w:r>
        <w:t>“</w:t>
      </w:r>
      <w:r>
        <w:t>最佳老干部志愿服务项目</w:t>
      </w:r>
      <w:r>
        <w:t>”</w:t>
      </w:r>
      <w:r>
        <w:t>；老干部志愿服务队荣获全县首届</w:t>
      </w:r>
      <w:r>
        <w:t>“</w:t>
      </w:r>
      <w:r>
        <w:t>最美老干部志愿服务团队</w:t>
      </w:r>
      <w:r>
        <w:t>”</w:t>
      </w:r>
      <w:r>
        <w:t>。</w:t>
      </w:r>
    </w:p>
    <w:p w:rsidR="00AA6337" w:rsidRDefault="00AA6337" w:rsidP="00AA6337">
      <w:pPr>
        <w:ind w:firstLineChars="200" w:firstLine="420"/>
      </w:pPr>
      <w:r>
        <w:rPr>
          <w:rFonts w:hint="eastAsia"/>
        </w:rPr>
        <w:t>优化整合工作资源</w:t>
      </w:r>
      <w:r>
        <w:t xml:space="preserve"> </w:t>
      </w:r>
      <w:r>
        <w:t>唱好创新融合曲</w:t>
      </w:r>
    </w:p>
    <w:p w:rsidR="00AA6337" w:rsidRDefault="00AA6337" w:rsidP="00AA6337">
      <w:pPr>
        <w:ind w:firstLineChars="200" w:firstLine="420"/>
      </w:pPr>
      <w:r>
        <w:rPr>
          <w:rFonts w:hint="eastAsia"/>
        </w:rPr>
        <w:t>以老干部党支部为引领，创新老科协、老龄委、关工委工作统筹安排，形成“四老”融合的新模式。党支部推进支部共建，与天泉湖翡翠谷党委、盱城街道石牛社区、淮河镇老干部党支部签订了支部共建协议，助力乡村振兴、矛盾纠纷化解，</w:t>
      </w:r>
      <w:r>
        <w:t>2021</w:t>
      </w:r>
      <w:r>
        <w:t>年以来，开展各类支部共建活动</w:t>
      </w:r>
      <w:r>
        <w:t>12</w:t>
      </w:r>
      <w:r>
        <w:t>次。</w:t>
      </w:r>
    </w:p>
    <w:p w:rsidR="00AA6337" w:rsidRDefault="00AA6337" w:rsidP="00AA6337">
      <w:pPr>
        <w:ind w:firstLineChars="200" w:firstLine="420"/>
      </w:pPr>
      <w:r>
        <w:rPr>
          <w:rFonts w:hint="eastAsia"/>
        </w:rPr>
        <w:t>坚持支部党建引领</w:t>
      </w:r>
      <w:r>
        <w:t xml:space="preserve"> </w:t>
      </w:r>
      <w:r>
        <w:t>奏好政治主题曲</w:t>
      </w:r>
    </w:p>
    <w:p w:rsidR="00AA6337" w:rsidRDefault="00AA6337" w:rsidP="00AA6337">
      <w:pPr>
        <w:ind w:firstLineChars="200" w:firstLine="420"/>
      </w:pPr>
      <w:r>
        <w:rPr>
          <w:rFonts w:hint="eastAsia"/>
        </w:rPr>
        <w:t>老干部党支部围绕习近平新时代中国特色社会主义思想、习近平法治思想、党的二十大精神等理论知识，开展读书交流会、党建知识测试等活动。深化离退休党员的党性教育，开展“学党史、悼英烈”党日活动，参观“我们的党代表”主题党性教育馆、黄花塘新四军纪念馆、重温入党誓词党性教育活动。</w:t>
      </w:r>
    </w:p>
    <w:p w:rsidR="00AA6337" w:rsidRDefault="00AA6337" w:rsidP="00AA6337">
      <w:pPr>
        <w:ind w:firstLineChars="200" w:firstLine="420"/>
      </w:pPr>
      <w:r>
        <w:rPr>
          <w:rFonts w:hint="eastAsia"/>
        </w:rPr>
        <w:t>助力审判中心工作</w:t>
      </w:r>
      <w:r>
        <w:t xml:space="preserve"> </w:t>
      </w:r>
      <w:r>
        <w:t>弹好调解协奏曲</w:t>
      </w:r>
    </w:p>
    <w:p w:rsidR="00AA6337" w:rsidRDefault="00AA6337" w:rsidP="00AA6337">
      <w:pPr>
        <w:ind w:firstLineChars="200" w:firstLine="420"/>
      </w:pPr>
      <w:r>
        <w:rPr>
          <w:rFonts w:hint="eastAsia"/>
        </w:rPr>
        <w:t>设立一个志愿服务站，强化中心引领效用。盱眙法院老干部党支部以人民调解工作室和矛盾纠纷调解中心为依托，设立老干部志愿服务站，统筹推进退休老法官参与矛盾纠纷化解工作。老干部志愿服务站下设盱眙法院诉调对接服务中心、房产物业纠纷调解中心、矛盾纠纷调解中心、道路交通事故损害赔偿调解中心，形成矛盾纠纷调解“</w:t>
      </w:r>
      <w:r>
        <w:t>1+4”</w:t>
      </w:r>
      <w:r>
        <w:t>服务格局。</w:t>
      </w:r>
      <w:r>
        <w:t>14</w:t>
      </w:r>
      <w:r>
        <w:t>名退休法官志愿者常驻</w:t>
      </w:r>
      <w:r>
        <w:t>4</w:t>
      </w:r>
      <w:r>
        <w:t>个调解中心，承担着婚姻家事、民商事、合同、房产物业等类型纠纷案件的调解工作，年均调解成功</w:t>
      </w:r>
      <w:r>
        <w:t>2500</w:t>
      </w:r>
      <w:r>
        <w:t>余件。诉调对接服务中心调解室分别荣获</w:t>
      </w:r>
      <w:r>
        <w:t>“</w:t>
      </w:r>
      <w:r>
        <w:t>全省优秀人民调解工作室</w:t>
      </w:r>
      <w:r>
        <w:t>”</w:t>
      </w:r>
      <w:r>
        <w:t>称号、</w:t>
      </w:r>
      <w:r>
        <w:t>“</w:t>
      </w:r>
      <w:r>
        <w:t>淮安市</w:t>
      </w:r>
      <w:r>
        <w:rPr>
          <w:rFonts w:hint="eastAsia"/>
        </w:rPr>
        <w:t>金牌人民调解室”称号。</w:t>
      </w:r>
    </w:p>
    <w:p w:rsidR="00AA6337" w:rsidRDefault="00AA6337" w:rsidP="00AA6337">
      <w:pPr>
        <w:ind w:firstLineChars="200" w:firstLine="420"/>
      </w:pPr>
      <w:r>
        <w:rPr>
          <w:rFonts w:hint="eastAsia"/>
        </w:rPr>
        <w:t>积极发挥银色力量</w:t>
      </w:r>
      <w:r>
        <w:t xml:space="preserve"> </w:t>
      </w:r>
      <w:r>
        <w:t>诵好志愿服务曲</w:t>
      </w:r>
    </w:p>
    <w:p w:rsidR="00AA6337" w:rsidRDefault="00AA6337" w:rsidP="00AA6337">
      <w:pPr>
        <w:ind w:firstLineChars="200" w:firstLine="420"/>
      </w:pPr>
      <w:r>
        <w:rPr>
          <w:rFonts w:hint="eastAsia"/>
        </w:rPr>
        <w:t>老干部党支部协同关工委，定期到河桥镇黄龙村法治教育基地开展“陪你一起成长”等关爱活动，走进学校为小朋友送上《民法典》《未成年人保护法》宣传教育课，协助交警坚守“护学岗”，护航未成年人健康成长。积极投身“我为群众办实事”实践活动，深入村镇进行宪法、民法典、洪泽湖环境资源保护、安全知识等法律法规宣传。</w:t>
      </w:r>
      <w:r>
        <w:t>2021</w:t>
      </w:r>
      <w:r>
        <w:t>年以来，走上街头、深入社区志愿服务</w:t>
      </w:r>
      <w:r>
        <w:t>40</w:t>
      </w:r>
      <w:r>
        <w:t>余次。</w:t>
      </w:r>
    </w:p>
    <w:p w:rsidR="00AA6337" w:rsidRDefault="00AA6337" w:rsidP="00AA6337">
      <w:pPr>
        <w:ind w:firstLineChars="200" w:firstLine="420"/>
      </w:pPr>
      <w:r>
        <w:rPr>
          <w:rFonts w:hint="eastAsia"/>
        </w:rPr>
        <w:t>关心关爱退休队伍</w:t>
      </w:r>
      <w:r>
        <w:t xml:space="preserve"> </w:t>
      </w:r>
      <w:r>
        <w:t>谱好业余爱好曲</w:t>
      </w:r>
    </w:p>
    <w:p w:rsidR="00AA6337" w:rsidRDefault="00AA6337" w:rsidP="00AA6337">
      <w:pPr>
        <w:ind w:firstLineChars="200" w:firstLine="420"/>
      </w:pPr>
      <w:r>
        <w:rPr>
          <w:rFonts w:hint="eastAsia"/>
        </w:rPr>
        <w:t>老干部党支部成立了老干部关爱健康工作小组，成立诵读兴趣小组、书画兴趣小组、钓鱼兴趣小组，不定期开展各项活动，丰富了老干部们的业余生活，提升老同志身心健康。</w:t>
      </w:r>
      <w:r>
        <w:t>6</w:t>
      </w:r>
      <w:r>
        <w:t>名退休党员先后受到县级以上表彰。</w:t>
      </w:r>
    </w:p>
    <w:p w:rsidR="00AA6337" w:rsidRDefault="00AA6337" w:rsidP="00AA6337">
      <w:pPr>
        <w:ind w:firstLineChars="200" w:firstLine="420"/>
      </w:pPr>
      <w:r>
        <w:rPr>
          <w:rFonts w:hint="eastAsia"/>
        </w:rPr>
        <w:t>“莫道桑榆晚，为霞尚满天”。在开启第二个百年的新征程上，盱眙法院的老干部将继续发挥余热，在宣传党的政策、做好群众工作、投身公益事业、维护社会稳定、促进经济社会发展等方面发挥自身优势，为全县经济社会发展增添正能量。</w:t>
      </w:r>
    </w:p>
    <w:p w:rsidR="00AA6337" w:rsidRDefault="00AA6337" w:rsidP="00E81D89">
      <w:pPr>
        <w:jc w:val="right"/>
      </w:pPr>
      <w:r w:rsidRPr="00E81D89">
        <w:rPr>
          <w:rFonts w:hint="eastAsia"/>
        </w:rPr>
        <w:t>中廉网视</w:t>
      </w:r>
      <w:r>
        <w:rPr>
          <w:rFonts w:hint="eastAsia"/>
        </w:rPr>
        <w:t>2023-4-10</w:t>
      </w:r>
    </w:p>
    <w:p w:rsidR="00AA6337" w:rsidRDefault="00AA6337" w:rsidP="001734F7">
      <w:pPr>
        <w:sectPr w:rsidR="00AA6337" w:rsidSect="001734F7">
          <w:type w:val="continuous"/>
          <w:pgSz w:w="11906" w:h="16838"/>
          <w:pgMar w:top="1644" w:right="1236" w:bottom="1418" w:left="1814" w:header="851" w:footer="907" w:gutter="0"/>
          <w:pgNumType w:start="1"/>
          <w:cols w:space="720"/>
          <w:docGrid w:type="lines" w:linePitch="341" w:charSpace="2373"/>
        </w:sectPr>
      </w:pPr>
    </w:p>
    <w:p w:rsidR="00205384" w:rsidRDefault="00205384"/>
    <w:sectPr w:rsidR="002053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A6337"/>
    <w:rsid w:val="00205384"/>
    <w:rsid w:val="00AA63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A63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A63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179</Words>
  <Characters>1026</Characters>
  <Application>Microsoft Office Word</Application>
  <DocSecurity>0</DocSecurity>
  <Lines>8</Lines>
  <Paragraphs>2</Paragraphs>
  <ScaleCrop>false</ScaleCrop>
  <Company>Microsoft</Company>
  <LinksUpToDate>false</LinksUpToDate>
  <CharactersWithSpaces>1203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2023-04-12T03:05:00Z</dcterms:created>
</cp:coreProperties>
</file>