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D2" w:rsidRDefault="00A57ED2" w:rsidP="00924093">
      <w:pPr>
        <w:pStyle w:val="1"/>
      </w:pPr>
      <w:r w:rsidRPr="00924093">
        <w:rPr>
          <w:rFonts w:hint="eastAsia"/>
        </w:rPr>
        <w:t>文物保护利用的“陕西经验”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文物保护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党的二十大报告指出，加大文物和文化遗产保护力度，加强城乡建设中历史文化保护传承，建好用好国家文化公园。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如何让历史文化遗产保护传承融入城乡建设和经济社会发展大局？陕西广大文博工作者团结一心、踔厉奋发，在革命文物调查、配合重大建设考古、援外文物工程项目等大战大考中勇挑重担，为进军新时代文物保护利用新征程奠定了坚实基础。同时，陕西在文物保护与开发利用中的一些创新理念、思路举措也吸引了全国文博工作者的广泛关注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增强文保能力</w:t>
      </w:r>
      <w:r>
        <w:t xml:space="preserve"> </w:t>
      </w:r>
      <w:r>
        <w:t>服务大局工作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旬邑西头遗址出土的器物、金箔、玉器</w:t>
      </w:r>
    </w:p>
    <w:p w:rsidR="00A57ED2" w:rsidRDefault="00A57ED2" w:rsidP="00A57ED2">
      <w:pPr>
        <w:ind w:firstLineChars="200" w:firstLine="420"/>
      </w:pPr>
      <w:r>
        <w:t>3</w:t>
      </w:r>
      <w:r>
        <w:t>月</w:t>
      </w:r>
      <w:r>
        <w:t>28</w:t>
      </w:r>
      <w:r>
        <w:t>日，陕西旬邑西头遗址入选</w:t>
      </w:r>
      <w:r>
        <w:t>2022</w:t>
      </w:r>
      <w:r>
        <w:t>年度全国十大考古新发现，这代表陕西考古工作迈上新台阶。终评项目中，还包括陕西西安太平遗址和陕西西安秦汉栎阳城遗址。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陕西积极推进重要文化标识项目建设。</w:t>
      </w:r>
      <w:r>
        <w:t>2022</w:t>
      </w:r>
      <w:r>
        <w:t>年</w:t>
      </w:r>
      <w:r>
        <w:t>9</w:t>
      </w:r>
      <w:r>
        <w:t>月</w:t>
      </w:r>
      <w:r>
        <w:t>22</w:t>
      </w:r>
      <w:r>
        <w:t>日，陕西省政府、国家文物局在西安召开共建汉长安城大遗址保护特区联席会议，推动汉长安城遗址保护与乡村振兴、城市建设、民生改善、基础设施同步发展。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汉长安城遗址是中华文明重要标识地，是具有世界影响力和多重价值的人类文化遗产。陕西着力统筹各方力量，持续加大考古研究和科技创新力度，确保《合作共建汉长安城国家大遗址保护特区协议》各项任务落地落实，为走出一条符合国情的文物保护利用之路贡献“西安探索”“陕西经验”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为积极深化考古研究，聚焦“中华文明探源工程”“中原地区文明化进程”等重大考古课题，陕西持续开展杨官寨、石峁、芦山峁遗址以及周秦汉唐都城与帝王陵园遗址等</w:t>
      </w:r>
      <w:r>
        <w:t>21</w:t>
      </w:r>
      <w:r>
        <w:t>项重大考古学研究。在此基础上，陕西努力提升大遗址保护水平，实施秦公一号大墓、未央宫、大明宫、汉唐帝陵等</w:t>
      </w:r>
      <w:r>
        <w:t>40</w:t>
      </w:r>
      <w:r>
        <w:t>余项保护展示和抢险加固工程，石峁、统万城、乾陵、秦雍城、桥陵等</w:t>
      </w:r>
      <w:r>
        <w:t>5</w:t>
      </w:r>
      <w:r>
        <w:t>处遗址入选第四批国家考古遗址公园名单和立项名单，宝鸡北首岭遗址、王石凹煤矿工业遗址实现文物保护与产业发展融合利用。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在进行考古研究的过程中，陕西注重考古与其他项目的融合，助力全省高质量项目建设。在西安咸阳国际机场三期、西康高铁、京昆高速等建设过程中开展</w:t>
      </w:r>
      <w:r>
        <w:t>800</w:t>
      </w:r>
      <w:r>
        <w:t>余项考古项目，抢救</w:t>
      </w:r>
      <w:r>
        <w:t>4.8</w:t>
      </w:r>
      <w:r>
        <w:t>万余件珍贵文物，促进文物保护与经济建设</w:t>
      </w:r>
      <w:r>
        <w:t>“</w:t>
      </w:r>
      <w:r>
        <w:t>双赢</w:t>
      </w:r>
      <w:r>
        <w:t>”</w:t>
      </w:r>
      <w:r>
        <w:t>发展。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完善管理体系</w:t>
      </w:r>
      <w:r>
        <w:t xml:space="preserve"> </w:t>
      </w:r>
      <w:r>
        <w:t>保护革命文物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延安革命纪念馆（左）和渭华起义旧址（右）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革命文物既是历史的见证，也是民族精神的象征。目前，陕西的革命文物保护利用格局初步形成，革命文物保存状况持续改善。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近</w:t>
      </w:r>
      <w:r>
        <w:t>3</w:t>
      </w:r>
      <w:r>
        <w:t>年，国家及省级财政累计投入约</w:t>
      </w:r>
      <w:r>
        <w:t>3.6</w:t>
      </w:r>
      <w:r>
        <w:t>亿元文物保护专项资金用于全省革命文物保护，完成西安八路军办事处旧址等</w:t>
      </w:r>
      <w:r>
        <w:t>87</w:t>
      </w:r>
      <w:r>
        <w:t>项革命文物保护维修工程，完成延安革命旧址群安全监管平台等</w:t>
      </w:r>
      <w:r>
        <w:t>41</w:t>
      </w:r>
      <w:r>
        <w:t>项安防、技防和消防项目，以延安、照金、马栏为代表的陕西革命旧址得到妥善保护。同时，陕西积极协调社会力量捐赠革命文物，加快馆藏革命文物的鉴定、定级，冼星海音乐指挥棒等一大批具有重要价值的革命文物入列馆藏，仅延安市近三年藏品征集量就达</w:t>
      </w:r>
      <w:r>
        <w:t>3683</w:t>
      </w:r>
      <w:r>
        <w:t>件（套）。</w:t>
      </w:r>
    </w:p>
    <w:p w:rsidR="00A57ED2" w:rsidRDefault="00A57ED2" w:rsidP="00A57ED2">
      <w:pPr>
        <w:ind w:firstLineChars="200" w:firstLine="420"/>
      </w:pPr>
      <w:r>
        <w:t>3</w:t>
      </w:r>
      <w:r>
        <w:t>月</w:t>
      </w:r>
      <w:r>
        <w:t>29</w:t>
      </w:r>
      <w:r>
        <w:t>日，陕西省首个革命文物保护巡回法庭</w:t>
      </w:r>
      <w:r>
        <w:t>——</w:t>
      </w:r>
      <w:r>
        <w:t>延安市宝塔区人民法院革命文物保护巡回法庭在枣园人民法庭成立。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新成立的革命文物保护巡回法庭集“立审执”于一体，依法审理因革命旧址、革命文物保护引起的民事纠纷案件，通过优先适用简易程序和小额速裁程序，对革命文物保护纠纷实现就地立案、就地审理、就地调解、就地执行。同时，该法庭通过联席会议制度，与文物主管部门和相关职能部门联动构建大调解格局，形成全覆盖、全天候、多元化调处矛盾纠纷机制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截至</w:t>
      </w:r>
      <w:r>
        <w:t>2022</w:t>
      </w:r>
      <w:r>
        <w:t>年</w:t>
      </w:r>
      <w:r>
        <w:t>11</w:t>
      </w:r>
      <w:r>
        <w:t>月，陕西先后公布两批陕西省革命文物名录，包括不可移动革命文物</w:t>
      </w:r>
      <w:r>
        <w:t>1141</w:t>
      </w:r>
      <w:r>
        <w:t>处，其中全国重点文物保护单位</w:t>
      </w:r>
      <w:r>
        <w:t>30</w:t>
      </w:r>
      <w:r>
        <w:t>处、省级文物保护单位</w:t>
      </w:r>
      <w:r>
        <w:t>277</w:t>
      </w:r>
      <w:r>
        <w:t>处；可移动革命文物</w:t>
      </w:r>
      <w:r>
        <w:t>41226</w:t>
      </w:r>
      <w:r>
        <w:t>件（套）。目前，陕西省共有各类革命纪念馆</w:t>
      </w:r>
      <w:r>
        <w:t>76</w:t>
      </w:r>
      <w:r>
        <w:t>座，依托革命文物的全国爱国主义教育示范基地</w:t>
      </w:r>
      <w:r>
        <w:t>13</w:t>
      </w:r>
      <w:r>
        <w:t>处，国家级抗战纪念设施、遗址</w:t>
      </w:r>
      <w:r>
        <w:t>10</w:t>
      </w:r>
      <w:r>
        <w:t>处。在国家公布的两批</w:t>
      </w:r>
      <w:r>
        <w:t>37</w:t>
      </w:r>
      <w:r>
        <w:t>个革命文物保护利用片区中，陕西有</w:t>
      </w:r>
      <w:r>
        <w:t>4</w:t>
      </w:r>
      <w:r>
        <w:t>个片区，包括川陕、陕甘、长征和陕甘宁</w:t>
      </w:r>
      <w:r>
        <w:t>4</w:t>
      </w:r>
      <w:r>
        <w:t>个片区，</w:t>
      </w:r>
      <w:r>
        <w:t>10</w:t>
      </w:r>
      <w:r>
        <w:t>个市的</w:t>
      </w:r>
      <w:r>
        <w:t>68</w:t>
      </w:r>
      <w:r>
        <w:t>个县（市、区）列入。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释放服务效能</w:t>
      </w:r>
      <w:r>
        <w:t xml:space="preserve"> </w:t>
      </w:r>
      <w:r>
        <w:t>实施文物惠民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汉长安城未央宫遗址</w:t>
      </w:r>
    </w:p>
    <w:p w:rsidR="00A57ED2" w:rsidRDefault="00A57ED2" w:rsidP="00A57ED2">
      <w:pPr>
        <w:ind w:firstLineChars="200" w:firstLine="420"/>
      </w:pPr>
      <w:r>
        <w:t>2022</w:t>
      </w:r>
      <w:r>
        <w:t>年</w:t>
      </w:r>
      <w:r>
        <w:t>4</w:t>
      </w:r>
      <w:r>
        <w:t>月</w:t>
      </w:r>
      <w:r>
        <w:t>28</w:t>
      </w:r>
      <w:r>
        <w:t>日，全国首座考古学科专题博物馆</w:t>
      </w:r>
      <w:r>
        <w:t>——</w:t>
      </w:r>
      <w:r>
        <w:t>陕西考古博物馆对公众试行开放。陕西考古博物馆是陕西省新的博物馆形态，形成博物馆、文物保护中心、科技考古中心、图书资料中心、公众考古中心</w:t>
      </w:r>
      <w:r>
        <w:t>“</w:t>
      </w:r>
      <w:r>
        <w:t>一馆四中心</w:t>
      </w:r>
      <w:r>
        <w:t>”</w:t>
      </w:r>
      <w:r>
        <w:t>格局，打通从考古发掘到保护、研究、阐释、展示、传播的学科全链条，为践行新时代的中国考古提供陕西方案。陕西省考古研究院副院长种建荣介绍：</w:t>
      </w:r>
      <w:r>
        <w:t>“</w:t>
      </w:r>
      <w:r>
        <w:t>相较于展示出土的文物，陕西考古博物馆更侧重于通过遗址现场再现，向观众展示栩栩如生的历史背景。</w:t>
      </w:r>
      <w:r>
        <w:t>”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陕西现有备案博物馆</w:t>
      </w:r>
      <w:r>
        <w:t>350</w:t>
      </w:r>
      <w:r>
        <w:t>座，其中文物系统博物馆</w:t>
      </w:r>
      <w:r>
        <w:t>175</w:t>
      </w:r>
      <w:r>
        <w:t>座、国有行业博物馆</w:t>
      </w:r>
      <w:r>
        <w:t>62</w:t>
      </w:r>
      <w:r>
        <w:t>座、非国有博物馆</w:t>
      </w:r>
      <w:r>
        <w:t>113</w:t>
      </w:r>
      <w:r>
        <w:t>座；一级博物馆</w:t>
      </w:r>
      <w:r>
        <w:t>9</w:t>
      </w:r>
      <w:r>
        <w:t>座、二级博物馆</w:t>
      </w:r>
      <w:r>
        <w:t>13</w:t>
      </w:r>
      <w:r>
        <w:t>座、三级博物馆</w:t>
      </w:r>
      <w:r>
        <w:t>17</w:t>
      </w:r>
      <w:r>
        <w:t>座，授牌社区博物馆</w:t>
      </w:r>
      <w:r>
        <w:t>56</w:t>
      </w:r>
      <w:r>
        <w:t>座、</w:t>
      </w:r>
      <w:r>
        <w:t>“</w:t>
      </w:r>
      <w:r>
        <w:t>优秀文化传承基地</w:t>
      </w:r>
      <w:r>
        <w:t>”25</w:t>
      </w:r>
      <w:r>
        <w:t>家，年均举办展览约</w:t>
      </w:r>
      <w:r>
        <w:t>600</w:t>
      </w:r>
      <w:r>
        <w:t>场次，年均参观人数超过</w:t>
      </w:r>
      <w:r>
        <w:t>3800</w:t>
      </w:r>
      <w:r>
        <w:t>万人次。榆林、商洛、韩城、洋县等市县博物馆各项工作积极推进，安康石泉蚕桑博物馆、杨凌伏波文化博物馆等</w:t>
      </w:r>
      <w:r>
        <w:t>12</w:t>
      </w:r>
      <w:r>
        <w:t>座社区博物馆正式挂牌，省、市、县、社区四级博物馆体系进一步完善。</w:t>
      </w:r>
    </w:p>
    <w:p w:rsidR="00A57ED2" w:rsidRDefault="00A57ED2" w:rsidP="00A57ED2">
      <w:pPr>
        <w:ind w:firstLineChars="200" w:firstLine="420"/>
      </w:pPr>
      <w:r>
        <w:rPr>
          <w:rFonts w:hint="eastAsia"/>
        </w:rPr>
        <w:t>为实施文物惠民工程，</w:t>
      </w:r>
      <w:r>
        <w:t>2022</w:t>
      </w:r>
      <w:r>
        <w:t>年，陕西各博物馆举办</w:t>
      </w:r>
      <w:r>
        <w:t>500</w:t>
      </w:r>
      <w:r>
        <w:t>余个精品展览和千余场文物宣传教育活动，陕西历史博物馆、西安博物院入选亚太地区</w:t>
      </w:r>
      <w:r>
        <w:t>20</w:t>
      </w:r>
      <w:r>
        <w:t>大博物馆。延安革命纪念馆</w:t>
      </w:r>
      <w:r>
        <w:t>“</w:t>
      </w:r>
      <w:r>
        <w:t>伟大历程</w:t>
      </w:r>
      <w:r>
        <w:t>——</w:t>
      </w:r>
      <w:r>
        <w:t>中共中央在延安十三年历史陈列</w:t>
      </w:r>
      <w:r>
        <w:t>”</w:t>
      </w:r>
      <w:r>
        <w:t>、秦始皇帝陵博物院</w:t>
      </w:r>
      <w:r>
        <w:t>“</w:t>
      </w:r>
      <w:r>
        <w:t>青铜之冠</w:t>
      </w:r>
      <w:r>
        <w:t>——</w:t>
      </w:r>
      <w:r>
        <w:t>秦陵彩绘铜车马</w:t>
      </w:r>
      <w:r>
        <w:t>”</w:t>
      </w:r>
      <w:r>
        <w:t>获得全国博物馆十大陈列展览精品奖。</w:t>
      </w:r>
    </w:p>
    <w:p w:rsidR="00A57ED2" w:rsidRDefault="00A57ED2" w:rsidP="00A57ED2">
      <w:pPr>
        <w:ind w:firstLineChars="200" w:firstLine="420"/>
      </w:pPr>
      <w:r>
        <w:t>2</w:t>
      </w:r>
      <w:r>
        <w:t>月</w:t>
      </w:r>
      <w:r>
        <w:t>7</w:t>
      </w:r>
      <w:r>
        <w:t>日，全省文物局长会议在西安召开。会上，陕西省文物局局长罗文利表示，</w:t>
      </w:r>
      <w:r>
        <w:t>2023</w:t>
      </w:r>
      <w:r>
        <w:t>年，陕西要办好亚洲文化遗产保护联盟创始成员国会议、第四届中国考古学大会</w:t>
      </w:r>
      <w:r>
        <w:t>“</w:t>
      </w:r>
      <w:r>
        <w:t>两个会议</w:t>
      </w:r>
      <w:r>
        <w:t>”</w:t>
      </w:r>
      <w:r>
        <w:t>，建好国家文化公园（陕西段）、国家文物保护利用示范区、国家考古遗址公园</w:t>
      </w:r>
      <w:r>
        <w:t>“</w:t>
      </w:r>
      <w:r>
        <w:t>三个平台</w:t>
      </w:r>
      <w:r>
        <w:t>”</w:t>
      </w:r>
      <w:r>
        <w:t>，抓好文物考古、科技保护、传播利用、专业技能、综合管理</w:t>
      </w:r>
      <w:r>
        <w:t>“</w:t>
      </w:r>
      <w:r>
        <w:t>五支队伍</w:t>
      </w:r>
      <w:r>
        <w:t>”</w:t>
      </w:r>
      <w:r>
        <w:t>，创建好世界一流博物馆、世界一流考古机构、革命文物保护利用国家一流示范区、文物科技保护一流国家平台、大遗址保护一流示范样板、对外交流合作一流高地、梯次结构科学合理的一流保护管理团队</w:t>
      </w:r>
      <w:r>
        <w:t>“</w:t>
      </w:r>
      <w:r>
        <w:t>七个一流</w:t>
      </w:r>
      <w:r>
        <w:t>”</w:t>
      </w:r>
      <w:r>
        <w:t>，推动新时</w:t>
      </w:r>
      <w:r>
        <w:rPr>
          <w:rFonts w:hint="eastAsia"/>
        </w:rPr>
        <w:t>代陕西文物事业发展再上新台阶。</w:t>
      </w:r>
    </w:p>
    <w:p w:rsidR="00A57ED2" w:rsidRDefault="00A57ED2" w:rsidP="00924093">
      <w:pPr>
        <w:jc w:val="right"/>
      </w:pPr>
      <w:r w:rsidRPr="00924093">
        <w:rPr>
          <w:rFonts w:hint="eastAsia"/>
        </w:rPr>
        <w:t>文物陕西</w:t>
      </w:r>
      <w:r w:rsidRPr="00924093">
        <w:t>2023-04-19</w:t>
      </w:r>
    </w:p>
    <w:p w:rsidR="00A57ED2" w:rsidRDefault="00A57ED2" w:rsidP="00FC7BB1">
      <w:pPr>
        <w:sectPr w:rsidR="00A57ED2" w:rsidSect="00FC7B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75620" w:rsidRDefault="00475620"/>
    <w:sectPr w:rsidR="0047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ED2"/>
    <w:rsid w:val="00475620"/>
    <w:rsid w:val="00A5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7ED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57ED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2023-04-20T02:46:00Z</dcterms:created>
</cp:coreProperties>
</file>