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42" w:rsidRDefault="009A7242" w:rsidP="00C00564">
      <w:pPr>
        <w:pStyle w:val="1"/>
      </w:pPr>
      <w:r w:rsidRPr="00C00564">
        <w:rPr>
          <w:rFonts w:hint="eastAsia"/>
        </w:rPr>
        <w:t>专家研讨文物保护：如何更好保护文化遗产？</w:t>
      </w:r>
    </w:p>
    <w:p w:rsidR="009A7242" w:rsidRDefault="009A7242" w:rsidP="009A7242">
      <w:pPr>
        <w:ind w:firstLineChars="200" w:firstLine="420"/>
      </w:pPr>
      <w:r>
        <w:rPr>
          <w:rFonts w:hint="eastAsia"/>
        </w:rPr>
        <w:t>日前，“守护文物</w:t>
      </w:r>
      <w:r>
        <w:t xml:space="preserve"> </w:t>
      </w:r>
      <w:r>
        <w:t>传承文明</w:t>
      </w:r>
      <w:r>
        <w:t>”</w:t>
      </w:r>
      <w:r>
        <w:t>文物保护与跨境流转法律论坛在北京举行，论坛分为情缘、回望、先河、浸润、归途五大篇章，以章公祖师肉身坐佛追索案为切入点，共同探索文化遗产保护、文明传承的更多途径。</w:t>
      </w:r>
    </w:p>
    <w:p w:rsidR="009A7242" w:rsidRDefault="009A7242" w:rsidP="009A7242">
      <w:pPr>
        <w:ind w:firstLineChars="200" w:firstLine="420"/>
      </w:pPr>
      <w:r>
        <w:rPr>
          <w:rFonts w:hint="eastAsia"/>
        </w:rPr>
        <w:t>大田县阳春普照堂文物保护协会副会长、秘书长林文青对章公祖师的生平事迹、章公祖师像的渊源及内在的精神文化内涵进行了深入讲解，强调了章公祖师像对文化传承的重要意义。</w:t>
      </w:r>
    </w:p>
    <w:p w:rsidR="009A7242" w:rsidRDefault="009A7242" w:rsidP="009A7242">
      <w:pPr>
        <w:ind w:firstLineChars="200" w:firstLine="420"/>
      </w:pPr>
      <w:r>
        <w:rPr>
          <w:rFonts w:hint="eastAsia"/>
        </w:rPr>
        <w:t>欧美同学会匈牙利工作站主任李震依据佛像在海外的医学检测报告，分别对佛像的结构、铭文和修缮情况进行了详尽解析，使在场人员对涉案文物有了更加深入的了解。</w:t>
      </w:r>
    </w:p>
    <w:p w:rsidR="009A7242" w:rsidRDefault="009A7242" w:rsidP="009A7242">
      <w:pPr>
        <w:ind w:firstLineChars="200" w:firstLine="420"/>
      </w:pPr>
      <w:r>
        <w:rPr>
          <w:rFonts w:hint="eastAsia"/>
        </w:rPr>
        <w:t>京师律所文物保护及追索法律事务部主任徐华洁以章公祖师肉身坐佛一案为视角，讲述了“涉外物权保护司法实务的突破”，首先回顾了追索案取证及诉讼过程，随后围绕涉案佛像的定性、司法管辖、诉讼主体适格、准据法的确定、善意取得分别进行论述。</w:t>
      </w:r>
    </w:p>
    <w:p w:rsidR="009A7242" w:rsidRDefault="009A7242" w:rsidP="009A7242">
      <w:pPr>
        <w:ind w:firstLineChars="200" w:firstLine="420"/>
      </w:pPr>
      <w:r>
        <w:rPr>
          <w:rFonts w:hint="eastAsia"/>
        </w:rPr>
        <w:t>此外，她也对“人体遗骸文物”突破常规文物概念、以平行诉讼进行涉外文物追索、“村民委员会”诉讼主体资格、被盗时物之所在地法的创新解释、善意取得的适用等重点内容进行了详细解释。</w:t>
      </w:r>
    </w:p>
    <w:p w:rsidR="009A7242" w:rsidRDefault="009A7242" w:rsidP="009A7242">
      <w:pPr>
        <w:ind w:firstLineChars="200" w:firstLine="420"/>
      </w:pPr>
      <w:r>
        <w:rPr>
          <w:rFonts w:hint="eastAsia"/>
        </w:rPr>
        <w:t>匈中友协主席、汉学家宗博莉•克拉拉对匈牙利东亚艺术博物馆进行了介绍，主要分享了博物馆命名的由来、馆藏概况、收藏家简介、文物分类、所涉及的文献档案等内容。</w:t>
      </w:r>
    </w:p>
    <w:p w:rsidR="009A7242" w:rsidRDefault="009A7242" w:rsidP="009A7242">
      <w:pPr>
        <w:ind w:firstLineChars="200" w:firstLine="420"/>
      </w:pPr>
      <w:r>
        <w:rPr>
          <w:rFonts w:hint="eastAsia"/>
        </w:rPr>
        <w:t>中国政法大学钱端升讲座教授、博士生导师霍政欣分享了《章公祖师肉身坐佛追索案的法律问题》，从“管辖权”和“法律适用”两方面阐述了章公祖师像“于法于理于情均应返还”的观点。</w:t>
      </w:r>
    </w:p>
    <w:p w:rsidR="009A7242" w:rsidRDefault="009A7242" w:rsidP="009A7242">
      <w:pPr>
        <w:ind w:firstLineChars="200" w:firstLine="420"/>
      </w:pPr>
      <w:r>
        <w:rPr>
          <w:rFonts w:hint="eastAsia"/>
        </w:rPr>
        <w:t>论坛现场举行了京师律所“文物保护及追索法律事务部”顾问聘任暨揭牌仪式。由京师律所文物保护及追索法律事务部主任徐华洁为李震、宗博莉•克拉拉、霍政欣、王云霞、王新、江溯、刘为军、田艳</w:t>
      </w:r>
      <w:r>
        <w:t>8</w:t>
      </w:r>
      <w:r>
        <w:t>位顾问颁发聘书。</w:t>
      </w:r>
    </w:p>
    <w:p w:rsidR="009A7242" w:rsidRDefault="009A7242" w:rsidP="00C00564">
      <w:pPr>
        <w:jc w:val="right"/>
      </w:pPr>
      <w:r w:rsidRPr="00C00564">
        <w:rPr>
          <w:rFonts w:hint="eastAsia"/>
        </w:rPr>
        <w:t>中国新闻网</w:t>
      </w:r>
      <w:r w:rsidRPr="00C00564">
        <w:t>2023-04-12</w:t>
      </w:r>
    </w:p>
    <w:p w:rsidR="009A7242" w:rsidRDefault="009A7242" w:rsidP="00FC7BB1">
      <w:pPr>
        <w:sectPr w:rsidR="009A7242" w:rsidSect="00FC7BB1">
          <w:type w:val="continuous"/>
          <w:pgSz w:w="11906" w:h="16838"/>
          <w:pgMar w:top="1644" w:right="1236" w:bottom="1418" w:left="1814" w:header="851" w:footer="907" w:gutter="0"/>
          <w:pgNumType w:start="1"/>
          <w:cols w:space="720"/>
          <w:docGrid w:type="lines" w:linePitch="341" w:charSpace="2373"/>
        </w:sectPr>
      </w:pPr>
    </w:p>
    <w:p w:rsidR="00D2552C" w:rsidRDefault="00D2552C"/>
    <w:sectPr w:rsidR="00D255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7242"/>
    <w:rsid w:val="009A7242"/>
    <w:rsid w:val="00D25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72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A72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2023-04-20T02:46:00Z</dcterms:created>
</cp:coreProperties>
</file>