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A40" w:rsidRDefault="00F81A40" w:rsidP="00E432DE">
      <w:pPr>
        <w:pStyle w:val="1"/>
      </w:pPr>
      <w:bookmarkStart w:id="0" w:name="_Toc121222002"/>
      <w:r w:rsidRPr="00B76454">
        <w:t>2022</w:t>
      </w:r>
      <w:r w:rsidRPr="00B76454">
        <w:rPr>
          <w:rFonts w:hint="eastAsia"/>
        </w:rPr>
        <w:t>年</w:t>
      </w:r>
      <w:r>
        <w:rPr>
          <w:rFonts w:hint="eastAsia"/>
        </w:rPr>
        <w:t>波罗诺镇</w:t>
      </w:r>
      <w:r w:rsidRPr="00B76454">
        <w:rPr>
          <w:rFonts w:hint="eastAsia"/>
        </w:rPr>
        <w:t>人大工作总结汇报</w:t>
      </w:r>
      <w:bookmarkEnd w:id="0"/>
    </w:p>
    <w:p w:rsidR="00F81A40" w:rsidRDefault="00F81A40" w:rsidP="00F81A40">
      <w:pPr>
        <w:ind w:firstLineChars="200" w:firstLine="420"/>
      </w:pPr>
      <w:r>
        <w:rPr>
          <w:rFonts w:hint="eastAsia"/>
        </w:rPr>
        <w:t>波罗诺镇人大在县人大常委会的正确指导下，在镇党委的坚强领导下</w:t>
      </w:r>
      <w:r>
        <w:t>,</w:t>
      </w:r>
      <w:r>
        <w:rPr>
          <w:rFonts w:hint="eastAsia"/>
        </w:rPr>
        <w:t>进一步履行人大工作职责，以开展“高质量发展惠民生，人大代表展风采”主题活动为载体，认真开展“</w:t>
      </w:r>
      <w:r>
        <w:t>5+2+1</w:t>
      </w:r>
      <w:r>
        <w:rPr>
          <w:rFonts w:hint="eastAsia"/>
        </w:rPr>
        <w:t>”联动监督活动，强化人大代表履职培训学习，并紧紧围绕党委、政府各项重点工作和人民群众关注热点问题，积极开展专题调研、视察等代表活动，充分发挥了人大监督职能，使镇级人大代表真正参与到全镇的各项重点工作中。深入选区听民意、察民情、解民忧，切实为群众办实事，以实际行动践行了“人大代表为人民”的责任与担当。</w:t>
      </w:r>
    </w:p>
    <w:p w:rsidR="00F81A40" w:rsidRDefault="00F81A40" w:rsidP="00F81A40">
      <w:pPr>
        <w:ind w:firstLineChars="200" w:firstLine="420"/>
      </w:pPr>
      <w:r>
        <w:rPr>
          <w:rFonts w:hint="eastAsia"/>
        </w:rPr>
        <w:t>一、我镇人大代表进行入户走访调查，听民声、察民意将百姓的问题详细记录，并于县第九届人民代表大会第二次会议上提出以下</w:t>
      </w:r>
      <w:r>
        <w:t>4</w:t>
      </w:r>
      <w:r>
        <w:rPr>
          <w:rFonts w:hint="eastAsia"/>
        </w:rPr>
        <w:t>项建议。</w:t>
      </w:r>
    </w:p>
    <w:p w:rsidR="00F81A40" w:rsidRDefault="00F81A40" w:rsidP="00F81A40">
      <w:pPr>
        <w:ind w:firstLineChars="200" w:firstLine="420"/>
      </w:pPr>
      <w:r>
        <w:rPr>
          <w:rFonts w:hint="eastAsia"/>
        </w:rPr>
        <w:t>（一）关于解决冬季农村冬季取暖问题：各村每年在入冬前都要对订购型煤进行宣传，型煤在政府补贴下虽然低于散煤价格但煤的质量却参差不齐，煤炭燃烧不够彻底，煤灰特别多，燃烧热量也达不到群众的取暖要求，而且没有选择的余地，购买方式只有订单发送，群众反应强烈。建议：市场化管理，建立场地，对于达标的企业都可进驻售卖型煤，让百姓自行选购，对于质量不达标的提供退换货渠道。</w:t>
      </w:r>
    </w:p>
    <w:p w:rsidR="00F81A40" w:rsidRDefault="00F81A40" w:rsidP="00F81A40">
      <w:pPr>
        <w:ind w:firstLineChars="200" w:firstLine="420"/>
      </w:pPr>
      <w:r>
        <w:rPr>
          <w:rFonts w:hint="eastAsia"/>
        </w:rPr>
        <w:t>（二）按各村人口数量分配转移支付资金问题：各村之间应有大小村之分，列如：波罗诺镇最小村</w:t>
      </w:r>
      <w:r>
        <w:t>300</w:t>
      </w:r>
      <w:r>
        <w:rPr>
          <w:rFonts w:hint="eastAsia"/>
        </w:rPr>
        <w:t>口人，最大村为</w:t>
      </w:r>
      <w:r>
        <w:t>2700</w:t>
      </w:r>
      <w:r>
        <w:rPr>
          <w:rFonts w:hint="eastAsia"/>
        </w:rPr>
        <w:t>口人，各类报表、人员雇佣上相差数倍，完成各项工作的时间和标准又要求一致，但转移支付款相同，致使大村在工作上从情绪到质量都大打折扣，实际工作中会体现出不公平现象。建议：可参考村医工资发放标准，以</w:t>
      </w:r>
      <w:r>
        <w:t>1000</w:t>
      </w:r>
      <w:r>
        <w:rPr>
          <w:rFonts w:hint="eastAsia"/>
        </w:rPr>
        <w:t>人口为基数，上下进行调整。</w:t>
      </w:r>
    </w:p>
    <w:p w:rsidR="00F81A40" w:rsidRDefault="00F81A40" w:rsidP="00F81A40">
      <w:pPr>
        <w:ind w:firstLineChars="200" w:firstLine="420"/>
      </w:pPr>
      <w:r>
        <w:rPr>
          <w:rFonts w:hint="eastAsia"/>
        </w:rPr>
        <w:t>（三）关于离退村干部待遇问题：由于离退村干部受到年龄限制，不能再任，任职期间尽心尽力为民服务几十年，却补助偏低，既没有公益岗也无其他政策补贴，更有脱产副职干部什么待遇都没有。建议：针对离退村干部应给与适当补贴。</w:t>
      </w:r>
    </w:p>
    <w:p w:rsidR="00F81A40" w:rsidRDefault="00F81A40" w:rsidP="00F81A40">
      <w:pPr>
        <w:ind w:firstLineChars="200" w:firstLine="420"/>
      </w:pPr>
      <w:r>
        <w:rPr>
          <w:rFonts w:hint="eastAsia"/>
        </w:rPr>
        <w:t>（四）修筑防洪堤坝的建议：牤牛河流经波罗诺</w:t>
      </w:r>
      <w:r>
        <w:t>24.6</w:t>
      </w:r>
      <w:r>
        <w:rPr>
          <w:rFonts w:hint="eastAsia"/>
        </w:rPr>
        <w:t>公里，沿河</w:t>
      </w:r>
      <w:r>
        <w:t>5</w:t>
      </w:r>
      <w:r>
        <w:rPr>
          <w:rFonts w:hint="eastAsia"/>
        </w:rPr>
        <w:t>个村、居民</w:t>
      </w:r>
      <w:r>
        <w:t>7600</w:t>
      </w:r>
      <w:r>
        <w:rPr>
          <w:rFonts w:hint="eastAsia"/>
        </w:rPr>
        <w:t>口，沿流耕地</w:t>
      </w:r>
      <w:r>
        <w:t>1400</w:t>
      </w:r>
      <w:r>
        <w:rPr>
          <w:rFonts w:hint="eastAsia"/>
        </w:rPr>
        <w:t>余亩，水患经常发生，特别是在今年夏天洪涝严重，冲毁桥梁</w:t>
      </w:r>
      <w:r>
        <w:t>4</w:t>
      </w:r>
      <w:r>
        <w:rPr>
          <w:rFonts w:hint="eastAsia"/>
        </w:rPr>
        <w:t>座，淹没耕地</w:t>
      </w:r>
      <w:r>
        <w:t>300</w:t>
      </w:r>
      <w:r>
        <w:rPr>
          <w:rFonts w:hint="eastAsia"/>
        </w:rPr>
        <w:t>余亩，有</w:t>
      </w:r>
      <w:r>
        <w:t>2</w:t>
      </w:r>
      <w:r>
        <w:rPr>
          <w:rFonts w:hint="eastAsia"/>
        </w:rPr>
        <w:t>个自然村由于没有坝体掩护</w:t>
      </w:r>
      <w:r>
        <w:t>2</w:t>
      </w:r>
      <w:r>
        <w:rPr>
          <w:rFonts w:hint="eastAsia"/>
        </w:rPr>
        <w:t>座桥被冲毁导致近</w:t>
      </w:r>
      <w:r>
        <w:t>3</w:t>
      </w:r>
      <w:r>
        <w:rPr>
          <w:rFonts w:hint="eastAsia"/>
        </w:rPr>
        <w:t>天村民无法通行，对沿河居民生命及财产安全造成极大隐患。</w:t>
      </w:r>
    </w:p>
    <w:p w:rsidR="00F81A40" w:rsidRDefault="00F81A40" w:rsidP="00F81A40">
      <w:pPr>
        <w:ind w:firstLineChars="200" w:firstLine="420"/>
      </w:pPr>
      <w:r>
        <w:rPr>
          <w:rFonts w:hint="eastAsia"/>
        </w:rPr>
        <w:t>建议：在牦牛河沿村庄和耕地两侧修筑防洪堤坝，在汛期确保居民人身财产安全。</w:t>
      </w:r>
    </w:p>
    <w:p w:rsidR="00F81A40" w:rsidRDefault="00F81A40" w:rsidP="00F81A40">
      <w:pPr>
        <w:ind w:firstLineChars="200" w:firstLine="420"/>
      </w:pPr>
      <w:r>
        <w:rPr>
          <w:rFonts w:hint="eastAsia"/>
        </w:rPr>
        <w:t>目前四项建议均未得到相应部门的答复。</w:t>
      </w:r>
    </w:p>
    <w:p w:rsidR="00F81A40" w:rsidRDefault="00F81A40" w:rsidP="00F81A40">
      <w:pPr>
        <w:ind w:firstLineChars="200" w:firstLine="420"/>
      </w:pPr>
      <w:r>
        <w:rPr>
          <w:rFonts w:hint="eastAsia"/>
        </w:rPr>
        <w:t>二、按照县委、县人大安排部署的“</w:t>
      </w:r>
      <w:r>
        <w:t>5+2+1</w:t>
      </w:r>
      <w:r>
        <w:rPr>
          <w:rFonts w:hint="eastAsia"/>
        </w:rPr>
        <w:t>”联动监督活动要求，我镇积极响应，于</w:t>
      </w:r>
      <w:r>
        <w:t>4</w:t>
      </w:r>
      <w:r>
        <w:rPr>
          <w:rFonts w:hint="eastAsia"/>
        </w:rPr>
        <w:t>月</w:t>
      </w:r>
      <w:r>
        <w:t>18</w:t>
      </w:r>
      <w:r>
        <w:rPr>
          <w:rFonts w:hint="eastAsia"/>
        </w:rPr>
        <w:t>日组织部分镇域市、县、镇三级人大代表</w:t>
      </w:r>
      <w:r>
        <w:t>17</w:t>
      </w:r>
      <w:r>
        <w:rPr>
          <w:rFonts w:hint="eastAsia"/>
        </w:rPr>
        <w:t>人对波罗诺锦屹矿山有限公司矿山环境治理和</w:t>
      </w:r>
      <w:r>
        <w:t>11</w:t>
      </w:r>
      <w:r>
        <w:rPr>
          <w:rFonts w:hint="eastAsia"/>
        </w:rPr>
        <w:t>个行政村人居环境整治进行视察督导，并对视察发现的问题提出了可行性意见。在视察结束后，镇班子成员、各村书记、部分人大代表在岔沟门村就地组织召开了总结会议。代表们围绕人居环境整治提升工作现状，自由发表意见和看法，对农村人居环境整治工作献计出力，为改善村容村貌，助推人居环境提升，建设生态宜居新农村贡献力量。</w:t>
      </w:r>
    </w:p>
    <w:p w:rsidR="00F81A40" w:rsidRDefault="00F81A40" w:rsidP="00F81A40">
      <w:pPr>
        <w:ind w:firstLineChars="200" w:firstLine="420"/>
      </w:pPr>
      <w:r>
        <w:rPr>
          <w:rFonts w:hint="eastAsia"/>
        </w:rPr>
        <w:t>三、在人大代表展风采活动中，我镇人大主席团组织</w:t>
      </w:r>
      <w:r>
        <w:t>30</w:t>
      </w:r>
      <w:r>
        <w:rPr>
          <w:rFonts w:hint="eastAsia"/>
        </w:rPr>
        <w:t>多位代表积极参与防疫工作中，尤其是当滦平疫情形势严峻时，各位代表积极投身于南梁卡口值守工作中。代表们严格落实带班值班制度。全天</w:t>
      </w:r>
      <w:r>
        <w:t>24</w:t>
      </w:r>
      <w:r>
        <w:rPr>
          <w:rFonts w:hint="eastAsia"/>
        </w:rPr>
        <w:t>小时卡口均有</w:t>
      </w:r>
      <w:r>
        <w:t>3</w:t>
      </w:r>
      <w:r>
        <w:rPr>
          <w:rFonts w:hint="eastAsia"/>
        </w:rPr>
        <w:t>名代表以上人员在岗，对每天过往的车辆及时进行登记，每天大约需要登记</w:t>
      </w:r>
      <w:r>
        <w:t>500-800</w:t>
      </w:r>
      <w:r>
        <w:rPr>
          <w:rFonts w:hint="eastAsia"/>
        </w:rPr>
        <w:t>辆车，平均三分钟就要登记一辆车，对过往车辆及驾乘人员的核酸检测证明、行程码、健康码等进行查验。对于一些不理解的驾乘人员进行耐心疏导，切实做到逢车必查、逢</w:t>
      </w:r>
      <w:r>
        <w:rPr>
          <w:rFonts w:hint="eastAsia"/>
        </w:rPr>
        <w:lastRenderedPageBreak/>
        <w:t>人必验，坚决阻断疫情传播渠道。卡口工作量严重超负荷，但在防控的关键时期代表们无怨言、敢作为，做到不缺位、不空位，严防死守。持续做好重点疫区来丰相关人员的排查、管控工作助力党委政府抓好常态化疫情防控工作，群策群力打赢这场没有硝烟的防疫战。</w:t>
      </w:r>
    </w:p>
    <w:p w:rsidR="00F81A40" w:rsidRDefault="00F81A40" w:rsidP="00F81A40">
      <w:pPr>
        <w:ind w:firstLineChars="200" w:firstLine="420"/>
      </w:pPr>
      <w:r>
        <w:rPr>
          <w:rFonts w:hint="eastAsia"/>
        </w:rPr>
        <w:t>四、巩固提升人大代表之家建设，进行了组织和制度上墙，建立并完善代表“一人一档”电子与纸质版履职档案，通过制度建设推进了人大工作的制度化、法制化、规范化，代表们积极参与“家站”建设，完善和丰富“家站”内容，我镇在</w:t>
      </w:r>
      <w:r>
        <w:t>3</w:t>
      </w:r>
      <w:r>
        <w:rPr>
          <w:rFonts w:hint="eastAsia"/>
        </w:rPr>
        <w:t>月</w:t>
      </w:r>
      <w:r>
        <w:t>13</w:t>
      </w:r>
      <w:r>
        <w:rPr>
          <w:rFonts w:hint="eastAsia"/>
        </w:rPr>
        <w:t>日召集人大代表在代表之家开展履职培训调度会和人大代表述职会议。</w:t>
      </w:r>
    </w:p>
    <w:p w:rsidR="00F81A40" w:rsidRDefault="00F81A40" w:rsidP="00F81A40">
      <w:pPr>
        <w:ind w:firstLineChars="200" w:firstLine="420"/>
      </w:pPr>
      <w:r>
        <w:rPr>
          <w:rFonts w:hint="eastAsia"/>
        </w:rPr>
        <w:t>五、组织代表活动，为加快波罗诺镇农村建设步伐，转变思想、拓展思维、开阔视野，对照先进找差距。</w:t>
      </w:r>
      <w:r>
        <w:t>(</w:t>
      </w:r>
      <w:r>
        <w:rPr>
          <w:rFonts w:hint="eastAsia"/>
        </w:rPr>
        <w:t>一</w:t>
      </w:r>
      <w:r>
        <w:t>)6</w:t>
      </w:r>
      <w:r>
        <w:rPr>
          <w:rFonts w:hint="eastAsia"/>
        </w:rPr>
        <w:t>月</w:t>
      </w:r>
      <w:r>
        <w:t>16</w:t>
      </w:r>
      <w:r>
        <w:rPr>
          <w:rFonts w:hint="eastAsia"/>
        </w:rPr>
        <w:t>日我镇组织人大代表</w:t>
      </w:r>
      <w:r>
        <w:t>30</w:t>
      </w:r>
      <w:r>
        <w:rPr>
          <w:rFonts w:hint="eastAsia"/>
        </w:rPr>
        <w:t>余名以“走出去、学进来”的方式分别到胡麻营镇，黑山嘴镇、石人沟乡参观学习，借鉴友谊乡镇先进的现代特色农业发展、乡村养殖产业和人居环境整治等乡村振兴建设经验，结合我镇的实际情况发展全镇的特色农业，改善全镇的人居环境，为村民寻找就业和农业发展机会。（二）</w:t>
      </w:r>
      <w:r>
        <w:t>6</w:t>
      </w:r>
      <w:r>
        <w:rPr>
          <w:rFonts w:hint="eastAsia"/>
        </w:rPr>
        <w:t>月</w:t>
      </w:r>
      <w:r>
        <w:t>25</w:t>
      </w:r>
      <w:r>
        <w:rPr>
          <w:rFonts w:hint="eastAsia"/>
        </w:rPr>
        <w:t>日组织部分镇域人大代表赴围场塞罕坝红色教育基地实地参观，活动中全体代表认真收看了塞罕坝林场几十年发展的视频故事，深入学习塞罕坝建设者牢记使命的崇高品质、艰苦创业的优良作风和对绿色发展的不懈追求，通过学习提高了人大代表感受理想信念的力量和对党绝对忠诚的品质，进一步感受以苦为荣的精神境界和艰苦奋斗的崇高精神，同时感受绿水青山的魅力和良好生态的价值，以永不懈怠的精神状态和一往无前的奋斗姿态履行人大代表的职责。（三）</w:t>
      </w:r>
      <w:r>
        <w:t>6</w:t>
      </w:r>
      <w:r>
        <w:rPr>
          <w:rFonts w:hint="eastAsia"/>
        </w:rPr>
        <w:t>月</w:t>
      </w:r>
      <w:r>
        <w:t>29</w:t>
      </w:r>
      <w:r>
        <w:rPr>
          <w:rFonts w:hint="eastAsia"/>
        </w:rPr>
        <w:t>日各村分别以代表小组的方式进行红色基地进行参观学习。哨虎营村、官梁村、老营盘村到丰宁红色收藏陈列馆和丰宁斗争史展览馆进行参观学习革命先烈大无畏的精神；河南、老庙营、西沟村到隆化董存瑞红色基地参观学习革命先烈在行动上勇于担当的精神。各位人大代表积极参与红色精神学习，不断提高自身的知识与文化素养，广泛宣传塞罕坝机械林场、董存瑞烈士等先进事迹，用英雄模范的崇高思想和先进事迹鼓舞人、感召人、引领人，形成比学赶超的良好局面。</w:t>
      </w:r>
    </w:p>
    <w:p w:rsidR="00F81A40" w:rsidRDefault="00F81A40" w:rsidP="00F81A40">
      <w:pPr>
        <w:ind w:firstLineChars="200" w:firstLine="420"/>
      </w:pPr>
      <w:r>
        <w:rPr>
          <w:rFonts w:hint="eastAsia"/>
        </w:rPr>
        <w:t>六、亮点工作，受疫情影响在经济下行的情况下，在县政府的指导下，在镇党委、政府的努力推动下，镇人大主席团积极响应号召开展招商选资活动，组织全镇各级代表发挥各村人脉资源优势寻找适合在县开发区建厂或成立分公司的企业，全镇上下群策群力，按照县下发的《河北丰宁经济开发区招商选资优惠政策》的通知要求，</w:t>
      </w:r>
      <w:r>
        <w:t>6</w:t>
      </w:r>
      <w:r>
        <w:rPr>
          <w:rFonts w:hint="eastAsia"/>
        </w:rPr>
        <w:t>月</w:t>
      </w:r>
      <w:r>
        <w:t>6</w:t>
      </w:r>
      <w:r>
        <w:rPr>
          <w:rFonts w:hint="eastAsia"/>
        </w:rPr>
        <w:t>日我镇成功引进全县第一家在开发区注册的企业北京浩宇慧德建筑工程有限公司承德丰宁分公司，到目前为止已经在开发区签约注册两家企业（北京浩宇慧德建筑工程有限公司承德丰宁分公司、丰宁满族自治县民裕农业科技发展有限公司），在谈三家企业（天津浩东建筑工程有限公司、北京远东世纪财务咨询公司、煤炭经营公司），预计</w:t>
      </w:r>
      <w:r>
        <w:t>10</w:t>
      </w:r>
      <w:r>
        <w:rPr>
          <w:rFonts w:hint="eastAsia"/>
        </w:rPr>
        <w:t>月底前完成签约。镇域各级代表以实际行动助推全县经济发展。</w:t>
      </w:r>
    </w:p>
    <w:p w:rsidR="00F81A40" w:rsidRDefault="00F81A40" w:rsidP="00F81A40">
      <w:pPr>
        <w:ind w:firstLineChars="200" w:firstLine="420"/>
      </w:pPr>
      <w:r>
        <w:rPr>
          <w:rFonts w:hint="eastAsia"/>
        </w:rPr>
        <w:t>面对新形势新任务，波罗诺镇人大将认真贯彻落实省、市、县人大工作要求，把人大工作放到全镇工作大局中去谋划和推进，不折不扣贯彻落实上级人大和镇党委决策部署，确保镇人大工作沿着正确方向不断前进。在思想品德、遵纪守法、依法履职、为民办事、示范作用上下力，全面提升人大代表的依法履职能力。</w:t>
      </w:r>
    </w:p>
    <w:p w:rsidR="00F81A40" w:rsidRDefault="00F81A40" w:rsidP="00E432DE">
      <w:pPr>
        <w:jc w:val="right"/>
      </w:pPr>
      <w:r w:rsidRPr="00B76454">
        <w:rPr>
          <w:rFonts w:hint="eastAsia"/>
        </w:rPr>
        <w:t>丰宁县波罗诺镇人民政府</w:t>
      </w:r>
      <w:smartTag w:uri="urn:schemas-microsoft-com:office:smarttags" w:element="chsdate">
        <w:smartTagPr>
          <w:attr w:name="IsROCDate" w:val="False"/>
          <w:attr w:name="IsLunarDate" w:val="False"/>
          <w:attr w:name="Day" w:val="18"/>
          <w:attr w:name="Month" w:val="10"/>
          <w:attr w:name="Year" w:val="2022"/>
        </w:smartTagPr>
        <w:r w:rsidRPr="00B76454">
          <w:t>2022-10-18</w:t>
        </w:r>
      </w:smartTag>
    </w:p>
    <w:p w:rsidR="00F81A40" w:rsidRDefault="00F81A40" w:rsidP="007D142E">
      <w:pPr>
        <w:sectPr w:rsidR="00F81A40"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C4A3C" w:rsidRDefault="00EC4A3C"/>
    <w:sectPr w:rsidR="00EC4A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F40" w:rsidRDefault="00EC4A3C">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t xml:space="preserve">   </w:t>
    </w:r>
    <w:r>
      <w:rPr>
        <w:rFonts w:hint="eastAsia"/>
      </w:rPr>
      <w:t>服务热线：</w:t>
    </w:r>
    <w: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F40" w:rsidRDefault="00EC4A3C">
    <w:pPr>
      <w:pStyle w:val="a4"/>
      <w:tabs>
        <w:tab w:val="clear" w:pos="4153"/>
        <w:tab w:val="clear" w:pos="8306"/>
        <w:tab w:val="right" w:pos="8932"/>
      </w:tabs>
      <w:wordWrap w:val="0"/>
      <w:ind w:leftChars="6" w:left="13"/>
      <w:jc w:val="right"/>
    </w:pPr>
    <w:r>
      <w:t xml:space="preserve">   </w:t>
    </w:r>
    <w:r>
      <w:rPr>
        <w:rFonts w:hint="eastAsia"/>
      </w:rPr>
      <w:t>服务热线：</w:t>
    </w:r>
    <w:r>
      <w:rPr>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F40" w:rsidRDefault="00EC4A3C">
    <w:pPr>
      <w:pStyle w:val="a3"/>
      <w:tabs>
        <w:tab w:val="clear" w:pos="8306"/>
        <w:tab w:val="right" w:pos="9061"/>
      </w:tabs>
    </w:pPr>
    <w:r>
      <w:rPr>
        <w:rFonts w:hint="eastAsia"/>
      </w:rPr>
      <w:t>丽人剪报</w:t>
    </w:r>
    <w:r>
      <w:tab/>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F40" w:rsidRDefault="00EC4A3C">
    <w:pPr>
      <w:pStyle w:val="a3"/>
      <w:tabs>
        <w:tab w:val="clear" w:pos="8306"/>
        <w:tab w:val="right" w:pos="9061"/>
      </w:tabs>
      <w:jc w:val="both"/>
    </w:pPr>
    <w:r>
      <w:rPr>
        <w:rFonts w:hint="eastAsia"/>
      </w:rPr>
      <w:t>丽人剪报</w:t>
    </w:r>
    <w: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81A40"/>
    <w:rsid w:val="00EC4A3C"/>
    <w:rsid w:val="00F81A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F81A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F81A40"/>
    <w:rPr>
      <w:rFonts w:ascii="黑体" w:eastAsia="黑体" w:hAnsi="宋体" w:cs="Times New Roman"/>
      <w:b/>
      <w:kern w:val="36"/>
      <w:sz w:val="32"/>
      <w:szCs w:val="32"/>
    </w:rPr>
  </w:style>
  <w:style w:type="paragraph" w:styleId="a3">
    <w:name w:val="header"/>
    <w:basedOn w:val="a"/>
    <w:link w:val="Char"/>
    <w:uiPriority w:val="99"/>
    <w:rsid w:val="00F81A40"/>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uiPriority w:val="99"/>
    <w:rsid w:val="00F81A40"/>
    <w:rPr>
      <w:rFonts w:ascii="宋体" w:eastAsia="宋体" w:hAnsi="宋体" w:cs="Times New Roman"/>
      <w:b/>
      <w:bCs/>
      <w:i/>
      <w:kern w:val="36"/>
      <w:sz w:val="24"/>
      <w:szCs w:val="18"/>
    </w:rPr>
  </w:style>
  <w:style w:type="paragraph" w:styleId="a4">
    <w:name w:val="footer"/>
    <w:basedOn w:val="a"/>
    <w:link w:val="Char0"/>
    <w:uiPriority w:val="99"/>
    <w:rsid w:val="00F81A40"/>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uiPriority w:val="99"/>
    <w:rsid w:val="00F81A40"/>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415</Words>
  <Characters>2368</Characters>
  <Application>Microsoft Office Word</Application>
  <DocSecurity>0</DocSecurity>
  <Lines>19</Lines>
  <Paragraphs>5</Paragraphs>
  <ScaleCrop>false</ScaleCrop>
  <Company>微软中国</Company>
  <LinksUpToDate>false</LinksUpToDate>
  <CharactersWithSpaces>2778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