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C9E" w:rsidRDefault="00016C9E" w:rsidP="00E22933">
      <w:pPr>
        <w:pStyle w:val="1"/>
      </w:pPr>
      <w:r>
        <w:t>2022</w:t>
      </w:r>
      <w:r>
        <w:rPr>
          <w:rFonts w:hint="eastAsia"/>
        </w:rPr>
        <w:t>年杭州市临安区人民法院工作报告</w:t>
      </w:r>
    </w:p>
    <w:p w:rsidR="00016C9E" w:rsidRDefault="00016C9E" w:rsidP="00016C9E">
      <w:pPr>
        <w:ind w:firstLineChars="200" w:firstLine="420"/>
      </w:pPr>
      <w:r>
        <w:t>——2022</w:t>
      </w:r>
      <w:r>
        <w:rPr>
          <w:rFonts w:hint="eastAsia"/>
        </w:rPr>
        <w:t>年</w:t>
      </w:r>
      <w:r>
        <w:t>2</w:t>
      </w:r>
      <w:r>
        <w:rPr>
          <w:rFonts w:hint="eastAsia"/>
        </w:rPr>
        <w:t>月</w:t>
      </w:r>
      <w:r>
        <w:t>13</w:t>
      </w:r>
      <w:r>
        <w:rPr>
          <w:rFonts w:hint="eastAsia"/>
        </w:rPr>
        <w:t>日在杭州市临安区第十七届人民代表大会第一次会议上</w:t>
      </w:r>
    </w:p>
    <w:p w:rsidR="00016C9E" w:rsidRDefault="00016C9E" w:rsidP="00016C9E">
      <w:pPr>
        <w:ind w:firstLineChars="200" w:firstLine="420"/>
      </w:pPr>
      <w:r>
        <w:rPr>
          <w:rFonts w:hint="eastAsia"/>
        </w:rPr>
        <w:t>杭州市临安区人民法院代院长</w:t>
      </w:r>
      <w:r>
        <w:t xml:space="preserve"> </w:t>
      </w:r>
      <w:r>
        <w:rPr>
          <w:rFonts w:hint="eastAsia"/>
        </w:rPr>
        <w:t>夏强</w:t>
      </w:r>
    </w:p>
    <w:p w:rsidR="00016C9E" w:rsidRDefault="00016C9E" w:rsidP="00016C9E">
      <w:pPr>
        <w:ind w:firstLineChars="200" w:firstLine="420"/>
      </w:pPr>
      <w:r>
        <w:rPr>
          <w:rFonts w:hint="eastAsia"/>
        </w:rPr>
        <w:t>各位代表：</w:t>
      </w:r>
    </w:p>
    <w:p w:rsidR="00016C9E" w:rsidRDefault="00016C9E" w:rsidP="00016C9E">
      <w:pPr>
        <w:ind w:firstLineChars="200" w:firstLine="420"/>
      </w:pPr>
      <w:r>
        <w:rPr>
          <w:rFonts w:hint="eastAsia"/>
        </w:rPr>
        <w:t>现在，我代表杭州市临安区人民法院向大会报告工作，请予审议，并请区政协委员和其他列席会议的同志提出意见。</w:t>
      </w:r>
    </w:p>
    <w:p w:rsidR="00016C9E" w:rsidRDefault="00016C9E" w:rsidP="00016C9E">
      <w:pPr>
        <w:ind w:firstLineChars="200" w:firstLine="420"/>
      </w:pPr>
      <w:r>
        <w:rPr>
          <w:rFonts w:hint="eastAsia"/>
        </w:rPr>
        <w:t>过去五年的工作回顾</w:t>
      </w:r>
    </w:p>
    <w:p w:rsidR="00016C9E" w:rsidRDefault="00016C9E" w:rsidP="00016C9E">
      <w:pPr>
        <w:ind w:firstLineChars="200" w:firstLine="420"/>
      </w:pPr>
      <w:r>
        <w:rPr>
          <w:rFonts w:hint="eastAsia"/>
        </w:rPr>
        <w:t>五年来，在区委的坚强领导、区人大及其常委会的有力监督和上级法院的正确指导下，在区政府、区政协及社会各界的关心支持下，区法院坚持以习近平新时代中国特色社会主义思想为指导，全面贯彻党的十九大和十九届历次全会精神，深入学习贯彻习近平法治思想，紧紧围绕“努力让人民群众在每一个司法案件中感受到公平正义”目标，坚持服务大局、司法为民、公正司法，忠实履行宪法法律职责，各项工作迈上新台阶。两次通过“全国文明单位”复评，先后荣获“全省法院先进集体标杆”“全省优秀法院”等荣誉，立案庭（诉讼服务中心）荣获全国法院先进集体称号，司法理论宣传和信息工作获最高人民法院通报表彰。五年来，共受理案件</w:t>
      </w:r>
      <w:r>
        <w:t>72993</w:t>
      </w:r>
      <w:r>
        <w:rPr>
          <w:rFonts w:hint="eastAsia"/>
        </w:rPr>
        <w:t>件，办结</w:t>
      </w:r>
      <w:r>
        <w:t>74325</w:t>
      </w:r>
      <w:r>
        <w:rPr>
          <w:rFonts w:hint="eastAsia"/>
        </w:rPr>
        <w:t>件（含旧存未结案），其中</w:t>
      </w:r>
      <w:r>
        <w:t>2021</w:t>
      </w:r>
      <w:r>
        <w:rPr>
          <w:rFonts w:hint="eastAsia"/>
        </w:rPr>
        <w:t>年受理</w:t>
      </w:r>
      <w:r>
        <w:t>14235</w:t>
      </w:r>
      <w:r>
        <w:rPr>
          <w:rFonts w:hint="eastAsia"/>
        </w:rPr>
        <w:t>件，办结</w:t>
      </w:r>
      <w:r>
        <w:t>14515</w:t>
      </w:r>
      <w:r>
        <w:rPr>
          <w:rFonts w:hint="eastAsia"/>
        </w:rPr>
        <w:t>件，结案率、服判息诉率、民事调撤率等反映审判质量、效率和效果的指标居全市法院前列。</w:t>
      </w:r>
    </w:p>
    <w:p w:rsidR="00016C9E" w:rsidRDefault="00016C9E" w:rsidP="00016C9E">
      <w:pPr>
        <w:ind w:firstLineChars="200" w:firstLine="420"/>
      </w:pPr>
      <w:r>
        <w:rPr>
          <w:rFonts w:hint="eastAsia"/>
        </w:rPr>
        <w:t>一、强化实干担当自觉，在优化法治环境上展现新作为</w:t>
      </w:r>
    </w:p>
    <w:p w:rsidR="00016C9E" w:rsidRDefault="00016C9E" w:rsidP="00016C9E">
      <w:pPr>
        <w:ind w:firstLineChars="200" w:firstLine="420"/>
      </w:pPr>
      <w:r>
        <w:rPr>
          <w:rFonts w:hint="eastAsia"/>
        </w:rPr>
        <w:t>助力打造一流营商环境。五年来，审结涉企案件</w:t>
      </w:r>
      <w:r>
        <w:t>13942</w:t>
      </w:r>
      <w:r>
        <w:rPr>
          <w:rFonts w:hint="eastAsia"/>
        </w:rPr>
        <w:t>件，涉案金额</w:t>
      </w:r>
      <w:r>
        <w:t>85</w:t>
      </w:r>
      <w:r>
        <w:rPr>
          <w:rFonts w:hint="eastAsia"/>
        </w:rPr>
        <w:t>．</w:t>
      </w:r>
      <w:r>
        <w:t>59</w:t>
      </w:r>
      <w:r>
        <w:rPr>
          <w:rFonts w:hint="eastAsia"/>
        </w:rPr>
        <w:t>亿元，其中</w:t>
      </w:r>
      <w:r>
        <w:t>2021</w:t>
      </w:r>
      <w:r>
        <w:rPr>
          <w:rFonts w:hint="eastAsia"/>
        </w:rPr>
        <w:t>年审结</w:t>
      </w:r>
      <w:r>
        <w:t>2555</w:t>
      </w:r>
      <w:r>
        <w:rPr>
          <w:rFonts w:hint="eastAsia"/>
        </w:rPr>
        <w:t>件，涉案金额</w:t>
      </w:r>
      <w:r>
        <w:t>7</w:t>
      </w:r>
      <w:r>
        <w:rPr>
          <w:rFonts w:hint="eastAsia"/>
        </w:rPr>
        <w:t>．</w:t>
      </w:r>
      <w:r>
        <w:t>11</w:t>
      </w:r>
      <w:r>
        <w:rPr>
          <w:rFonts w:hint="eastAsia"/>
        </w:rPr>
        <w:t>亿元。围绕</w:t>
      </w:r>
      <w:r>
        <w:t>“</w:t>
      </w:r>
      <w:r>
        <w:rPr>
          <w:rFonts w:hint="eastAsia"/>
        </w:rPr>
        <w:t>六稳</w:t>
      </w:r>
      <w:r>
        <w:t>”“</w:t>
      </w:r>
      <w:r>
        <w:rPr>
          <w:rFonts w:hint="eastAsia"/>
        </w:rPr>
        <w:t>六保</w:t>
      </w:r>
      <w:r>
        <w:t>”</w:t>
      </w:r>
      <w:r>
        <w:rPr>
          <w:rFonts w:hint="eastAsia"/>
        </w:rPr>
        <w:t>工作，深入开展</w:t>
      </w:r>
      <w:r>
        <w:t>“</w:t>
      </w:r>
      <w:r>
        <w:rPr>
          <w:rFonts w:hint="eastAsia"/>
        </w:rPr>
        <w:t>三服务</w:t>
      </w:r>
      <w:r>
        <w:t>”</w:t>
      </w:r>
      <w:r>
        <w:rPr>
          <w:rFonts w:hint="eastAsia"/>
        </w:rPr>
        <w:t>活动，回应企业发展诉求，及时帮助解决困难。注重涉企纠纷快速化解，开通买卖合同纠纷</w:t>
      </w:r>
      <w:r>
        <w:t>“</w:t>
      </w:r>
      <w:r>
        <w:rPr>
          <w:rFonts w:hint="eastAsia"/>
        </w:rPr>
        <w:t>绿色通道</w:t>
      </w:r>
      <w:r>
        <w:t>”</w:t>
      </w:r>
      <w:r>
        <w:rPr>
          <w:rFonts w:hint="eastAsia"/>
        </w:rPr>
        <w:t>，平均审理时间仅为</w:t>
      </w:r>
      <w:r>
        <w:t>38</w:t>
      </w:r>
      <w:r>
        <w:rPr>
          <w:rFonts w:hint="eastAsia"/>
        </w:rPr>
        <w:t>天，同比缩短</w:t>
      </w:r>
      <w:r>
        <w:t>3</w:t>
      </w:r>
      <w:r>
        <w:rPr>
          <w:rFonts w:hint="eastAsia"/>
        </w:rPr>
        <w:t>．</w:t>
      </w:r>
      <w:r>
        <w:t>5</w:t>
      </w:r>
      <w:r>
        <w:rPr>
          <w:rFonts w:hint="eastAsia"/>
        </w:rPr>
        <w:t>天。加强中小投资者利益保护，对</w:t>
      </w:r>
      <w:r>
        <w:t>20</w:t>
      </w:r>
      <w:r>
        <w:rPr>
          <w:rFonts w:hint="eastAsia"/>
        </w:rPr>
        <w:t>余名股东恶意转让股权、抽逃出资的不诚信行为，判决返还出资款，保障债权人合法权益。发挥破产审判的市场救治和退出双重功能，五年来，审结破产案件</w:t>
      </w:r>
      <w:r>
        <w:t>86</w:t>
      </w:r>
      <w:r>
        <w:rPr>
          <w:rFonts w:hint="eastAsia"/>
        </w:rPr>
        <w:t>件，化解债务</w:t>
      </w:r>
      <w:r>
        <w:t>39</w:t>
      </w:r>
      <w:r>
        <w:rPr>
          <w:rFonts w:hint="eastAsia"/>
        </w:rPr>
        <w:t>．</w:t>
      </w:r>
      <w:r>
        <w:t>21</w:t>
      </w:r>
      <w:r>
        <w:rPr>
          <w:rFonts w:hint="eastAsia"/>
        </w:rPr>
        <w:t>亿元，妥善安置职工</w:t>
      </w:r>
      <w:r>
        <w:t>473</w:t>
      </w:r>
      <w:r>
        <w:rPr>
          <w:rFonts w:hint="eastAsia"/>
        </w:rPr>
        <w:t>人，释放土地</w:t>
      </w:r>
      <w:r>
        <w:t>901</w:t>
      </w:r>
      <w:r>
        <w:rPr>
          <w:rFonts w:hint="eastAsia"/>
        </w:rPr>
        <w:t>亩。其中重整、和解</w:t>
      </w:r>
      <w:r>
        <w:t>11</w:t>
      </w:r>
      <w:r>
        <w:rPr>
          <w:rFonts w:hint="eastAsia"/>
        </w:rPr>
        <w:t>件，破产清算</w:t>
      </w:r>
      <w:r>
        <w:t>75</w:t>
      </w:r>
      <w:r>
        <w:rPr>
          <w:rFonts w:hint="eastAsia"/>
        </w:rPr>
        <w:t>件，帮助新广发置业、慧尔钼业、宁远农业等一批具有市场前景的企业涅槃重生，推动德谦杭重、康顺家政、路通科技等一批资不抵债的企业有序退出市场。鼓励创新、宽容失败，办结首起个人债务集中清理案件，为</w:t>
      </w:r>
      <w:r>
        <w:t>“</w:t>
      </w:r>
      <w:r>
        <w:rPr>
          <w:rFonts w:hint="eastAsia"/>
        </w:rPr>
        <w:t>诚实而不幸</w:t>
      </w:r>
      <w:r>
        <w:t>”</w:t>
      </w:r>
      <w:r>
        <w:rPr>
          <w:rFonts w:hint="eastAsia"/>
        </w:rPr>
        <w:t>的债务人重新创业开辟新路径。联合区工商联举办服务保障民营企业高质量发展恳谈会，发布破产审判白皮书和优化营商环境十大典型案例，助力民营经济健康发展。</w:t>
      </w:r>
    </w:p>
    <w:p w:rsidR="00016C9E" w:rsidRDefault="00016C9E" w:rsidP="00016C9E">
      <w:pPr>
        <w:ind w:firstLineChars="200" w:firstLine="420"/>
      </w:pPr>
      <w:r>
        <w:rPr>
          <w:rFonts w:hint="eastAsia"/>
        </w:rPr>
        <w:t>助推基层治理现代化。全省首创“微法庭”，融合调解指导、在线诉讼、普法宣传等六大功能，以数字化改革为牵引，迭代升级为“共享法庭”，全面融入县域社会治理“</w:t>
      </w:r>
      <w:r>
        <w:t>141</w:t>
      </w:r>
      <w:r>
        <w:rPr>
          <w:rFonts w:hint="eastAsia"/>
        </w:rPr>
        <w:t>”体系，在全省率先发布</w:t>
      </w:r>
      <w:r>
        <w:t>“</w:t>
      </w:r>
      <w:r>
        <w:rPr>
          <w:rFonts w:hint="eastAsia"/>
        </w:rPr>
        <w:t>共享法庭</w:t>
      </w:r>
      <w:r>
        <w:t>”</w:t>
      </w:r>
      <w:r>
        <w:rPr>
          <w:rFonts w:hint="eastAsia"/>
        </w:rPr>
        <w:t>智慧协同系统，实现纠纷化解的流程再造、指导人民调解的机制创新、参与诉讼的方式变革和法治数据的开放共享。</w:t>
      </w:r>
      <w:r>
        <w:t>2021</w:t>
      </w:r>
      <w:r>
        <w:rPr>
          <w:rFonts w:hint="eastAsia"/>
        </w:rPr>
        <w:t>年，全区</w:t>
      </w:r>
      <w:r>
        <w:t>“</w:t>
      </w:r>
      <w:r>
        <w:rPr>
          <w:rFonts w:hint="eastAsia"/>
        </w:rPr>
        <w:t>共享法庭</w:t>
      </w:r>
      <w:r>
        <w:t>”</w:t>
      </w:r>
      <w:r>
        <w:rPr>
          <w:rFonts w:hint="eastAsia"/>
        </w:rPr>
        <w:t>参与调解各类纠纷</w:t>
      </w:r>
      <w:r>
        <w:t>2122</w:t>
      </w:r>
      <w:r>
        <w:rPr>
          <w:rFonts w:hint="eastAsia"/>
        </w:rPr>
        <w:t>件，成功</w:t>
      </w:r>
      <w:r>
        <w:t>847</w:t>
      </w:r>
      <w:r>
        <w:rPr>
          <w:rFonts w:hint="eastAsia"/>
        </w:rPr>
        <w:t>件，上田</w:t>
      </w:r>
      <w:r>
        <w:t>“</w:t>
      </w:r>
      <w:r>
        <w:rPr>
          <w:rFonts w:hint="eastAsia"/>
        </w:rPr>
        <w:t>共享法庭</w:t>
      </w:r>
      <w:r>
        <w:t>”</w:t>
      </w:r>
      <w:r>
        <w:rPr>
          <w:rFonts w:hint="eastAsia"/>
        </w:rPr>
        <w:t>跨省远程调解一起爆竹伤人纠纷；组织调解员培训</w:t>
      </w:r>
      <w:r>
        <w:t>23</w:t>
      </w:r>
      <w:r>
        <w:rPr>
          <w:rFonts w:hint="eastAsia"/>
        </w:rPr>
        <w:t>场，昌化</w:t>
      </w:r>
      <w:r>
        <w:t>“</w:t>
      </w:r>
      <w:r>
        <w:rPr>
          <w:rFonts w:hint="eastAsia"/>
        </w:rPr>
        <w:t>共享法庭</w:t>
      </w:r>
      <w:r>
        <w:t>”</w:t>
      </w:r>
      <w:r>
        <w:rPr>
          <w:rFonts w:hint="eastAsia"/>
        </w:rPr>
        <w:t>山核桃采摘季在线开展调解培训服务特色产业；开展庭审直播等法治教育</w:t>
      </w:r>
      <w:r>
        <w:t>29</w:t>
      </w:r>
      <w:r>
        <w:rPr>
          <w:rFonts w:hint="eastAsia"/>
        </w:rPr>
        <w:t>次，受益群众达</w:t>
      </w:r>
      <w:r>
        <w:t>13</w:t>
      </w:r>
      <w:r>
        <w:rPr>
          <w:rFonts w:hint="eastAsia"/>
        </w:rPr>
        <w:t>万余人次。</w:t>
      </w:r>
      <w:r>
        <w:t>“</w:t>
      </w:r>
      <w:r>
        <w:rPr>
          <w:rFonts w:hint="eastAsia"/>
        </w:rPr>
        <w:t>共享法庭</w:t>
      </w:r>
      <w:r>
        <w:t>”</w:t>
      </w:r>
      <w:r>
        <w:rPr>
          <w:rFonts w:hint="eastAsia"/>
        </w:rPr>
        <w:t>工作入选杭州市首届十大法治实践，得到省委主要领导高度肯定，省两办发文推广，为全省基层社会治理提供了临安实践。加强人民法庭工作，主动下沉基层，推动人民法庭职能从</w:t>
      </w:r>
      <w:r>
        <w:t>“</w:t>
      </w:r>
      <w:r>
        <w:rPr>
          <w:rFonts w:hint="eastAsia"/>
        </w:rPr>
        <w:t>审判案件</w:t>
      </w:r>
      <w:r>
        <w:t>”</w:t>
      </w:r>
      <w:r>
        <w:rPr>
          <w:rFonts w:hint="eastAsia"/>
        </w:rPr>
        <w:t>为主向</w:t>
      </w:r>
      <w:r>
        <w:t>“</w:t>
      </w:r>
      <w:r>
        <w:rPr>
          <w:rFonts w:hint="eastAsia"/>
        </w:rPr>
        <w:t>审判案件与参与治理并重</w:t>
      </w:r>
      <w:r>
        <w:t>”</w:t>
      </w:r>
      <w:r>
        <w:rPr>
          <w:rFonts w:hint="eastAsia"/>
        </w:rPr>
        <w:t>转变，助力乡村振兴，相关经验做法入选最高人民法院新时代人民法庭建设案例选编。</w:t>
      </w:r>
    </w:p>
    <w:p w:rsidR="00016C9E" w:rsidRDefault="00016C9E" w:rsidP="00016C9E">
      <w:pPr>
        <w:ind w:firstLineChars="200" w:firstLine="420"/>
      </w:pPr>
      <w:r>
        <w:rPr>
          <w:rFonts w:hint="eastAsia"/>
        </w:rPr>
        <w:lastRenderedPageBreak/>
        <w:t>服务保障绿色生态。践行“绿水青山就是金山银山”理念，在天目山、清凉峰国家级自然保护区设立巡回审判法庭，强化生态环境司法保护。贯彻修复性司法理念，审结全省第一例刑事附带民事公益诉讼案件，敦促滥伐林木的被告人在自然保护区内补植复绿，修复被破坏的自然生态环境。加强生物多样性保护，严厉打击非法狩猎、危害珍贵、濒危野生动物等犯罪活动，守护大自然的宝贵财富。贯彻实施禁渔制度，依法打击在禁渔水域内非法捕捞水产品犯罪行为，维护禁渔秩序，促进渔业资源可持续发展。</w:t>
      </w:r>
    </w:p>
    <w:p w:rsidR="00016C9E" w:rsidRDefault="00016C9E" w:rsidP="00016C9E">
      <w:pPr>
        <w:ind w:firstLineChars="200" w:firstLine="420"/>
      </w:pPr>
      <w:r>
        <w:rPr>
          <w:rFonts w:hint="eastAsia"/>
        </w:rPr>
        <w:t>促进法治政府建设。五年来，审结行政诉讼案件</w:t>
      </w:r>
      <w:r>
        <w:t>506</w:t>
      </w:r>
      <w:r>
        <w:rPr>
          <w:rFonts w:hint="eastAsia"/>
        </w:rPr>
        <w:t>件，其中</w:t>
      </w:r>
      <w:r>
        <w:t>2021</w:t>
      </w:r>
      <w:r>
        <w:rPr>
          <w:rFonts w:hint="eastAsia"/>
        </w:rPr>
        <w:t>年审结</w:t>
      </w:r>
      <w:r>
        <w:t>107</w:t>
      </w:r>
      <w:r>
        <w:rPr>
          <w:rFonts w:hint="eastAsia"/>
        </w:rPr>
        <w:t>件。聚焦</w:t>
      </w:r>
      <w:r>
        <w:t>“</w:t>
      </w:r>
      <w:r>
        <w:rPr>
          <w:rFonts w:hint="eastAsia"/>
        </w:rPr>
        <w:t>两高一低</w:t>
      </w:r>
      <w:r>
        <w:t>”</w:t>
      </w:r>
      <w:r>
        <w:rPr>
          <w:rFonts w:hint="eastAsia"/>
        </w:rPr>
        <w:t>专项整治，推动行政争议调解中心实体化运行，及时向行政机关发送败诉预警告知书，努力通过协调、和解等方式化解行政争议，一揽子化解了由梁某某提起的历时</w:t>
      </w:r>
      <w:r>
        <w:t>3</w:t>
      </w:r>
      <w:r>
        <w:rPr>
          <w:rFonts w:hint="eastAsia"/>
        </w:rPr>
        <w:t>年、涉及</w:t>
      </w:r>
      <w:r>
        <w:t>100</w:t>
      </w:r>
      <w:r>
        <w:rPr>
          <w:rFonts w:hint="eastAsia"/>
        </w:rPr>
        <w:t>余件诉讼的行政争议。</w:t>
      </w:r>
      <w:r>
        <w:t>2021</w:t>
      </w:r>
      <w:r>
        <w:rPr>
          <w:rFonts w:hint="eastAsia"/>
        </w:rPr>
        <w:t>年，以调解、撤诉方式结案</w:t>
      </w:r>
      <w:r>
        <w:t>59</w:t>
      </w:r>
      <w:r>
        <w:rPr>
          <w:rFonts w:hint="eastAsia"/>
        </w:rPr>
        <w:t>件，调撤率为</w:t>
      </w:r>
      <w:r>
        <w:t>55</w:t>
      </w:r>
      <w:r>
        <w:rPr>
          <w:rFonts w:hint="eastAsia"/>
        </w:rPr>
        <w:t>．</w:t>
      </w:r>
      <w:r>
        <w:t>14</w:t>
      </w:r>
      <w:r>
        <w:rPr>
          <w:rFonts w:hint="eastAsia"/>
        </w:rPr>
        <w:t>％，行政机关败诉率为</w:t>
      </w:r>
      <w:r>
        <w:t>6</w:t>
      </w:r>
      <w:r>
        <w:rPr>
          <w:rFonts w:hint="eastAsia"/>
        </w:rPr>
        <w:t>．</w:t>
      </w:r>
      <w:r>
        <w:t>9</w:t>
      </w:r>
      <w:r>
        <w:rPr>
          <w:rFonts w:hint="eastAsia"/>
        </w:rPr>
        <w:t>％。定期通报行政机关负责人出庭应诉情况，行政机关负责人出庭应诉率近三年保持</w:t>
      </w:r>
      <w:r>
        <w:t>100</w:t>
      </w:r>
      <w:r>
        <w:rPr>
          <w:rFonts w:hint="eastAsia"/>
        </w:rPr>
        <w:t>％。依法支持征迁拆违，对行政机关申请强制搬迁、拆除违法建筑等案件，及时裁定准予执行，助推城市有机更新。推进司法与行政良性互动，连续五年召开府院联席会议、发布行政审判白皮书，通过公开庭审、培训座谈等方式宣讲行政法律法规，助力提升行政机关人员规范执法水平和依法行政能力。</w:t>
      </w:r>
    </w:p>
    <w:p w:rsidR="00016C9E" w:rsidRDefault="00016C9E" w:rsidP="00016C9E">
      <w:pPr>
        <w:ind w:firstLineChars="200" w:firstLine="420"/>
      </w:pPr>
      <w:r>
        <w:rPr>
          <w:rFonts w:hint="eastAsia"/>
        </w:rPr>
        <w:t>二、聚焦平安建设大局，在维护社会稳定上展现新成效</w:t>
      </w:r>
    </w:p>
    <w:p w:rsidR="00016C9E" w:rsidRDefault="00016C9E" w:rsidP="00016C9E">
      <w:pPr>
        <w:ind w:firstLineChars="200" w:firstLine="420"/>
      </w:pPr>
      <w:r>
        <w:rPr>
          <w:rFonts w:hint="eastAsia"/>
        </w:rPr>
        <w:t>依法惩治刑事犯罪。五年来，审结各类刑事犯罪</w:t>
      </w:r>
      <w:r>
        <w:t>3032</w:t>
      </w:r>
      <w:r>
        <w:rPr>
          <w:rFonts w:hint="eastAsia"/>
        </w:rPr>
        <w:t>件，判处刑罚</w:t>
      </w:r>
      <w:r>
        <w:t>4838</w:t>
      </w:r>
      <w:r>
        <w:rPr>
          <w:rFonts w:hint="eastAsia"/>
        </w:rPr>
        <w:t>人，其中</w:t>
      </w:r>
      <w:r>
        <w:t>2021</w:t>
      </w:r>
      <w:r>
        <w:rPr>
          <w:rFonts w:hint="eastAsia"/>
        </w:rPr>
        <w:t>年审结</w:t>
      </w:r>
      <w:r>
        <w:t>597</w:t>
      </w:r>
      <w:r>
        <w:rPr>
          <w:rFonts w:hint="eastAsia"/>
        </w:rPr>
        <w:t>件，判处刑罚</w:t>
      </w:r>
      <w:r>
        <w:t>932</w:t>
      </w:r>
      <w:r>
        <w:rPr>
          <w:rFonts w:hint="eastAsia"/>
        </w:rPr>
        <w:t>人。严惩严重暴力犯罪，审结故意杀人、故意伤害、强奸、贩卖毒品等案件</w:t>
      </w:r>
      <w:r>
        <w:t>233</w:t>
      </w:r>
      <w:r>
        <w:rPr>
          <w:rFonts w:hint="eastAsia"/>
        </w:rPr>
        <w:t>件</w:t>
      </w:r>
      <w:r>
        <w:t>299</w:t>
      </w:r>
      <w:r>
        <w:rPr>
          <w:rFonts w:hint="eastAsia"/>
        </w:rPr>
        <w:t>人，提升人民群众安全感。严厉打击电信网络诈骗，审结以招聘网络兼职名义实施诈骗案、</w:t>
      </w:r>
      <w:r>
        <w:t>134</w:t>
      </w:r>
      <w:r>
        <w:rPr>
          <w:rFonts w:hint="eastAsia"/>
        </w:rPr>
        <w:t>人网络电信诈骗案等涉网案件</w:t>
      </w:r>
      <w:r>
        <w:t>98</w:t>
      </w:r>
      <w:r>
        <w:rPr>
          <w:rFonts w:hint="eastAsia"/>
        </w:rPr>
        <w:t>件</w:t>
      </w:r>
      <w:r>
        <w:t>371</w:t>
      </w:r>
      <w:r>
        <w:rPr>
          <w:rFonts w:hint="eastAsia"/>
        </w:rPr>
        <w:t>人，净化网络空间。依法惩治侵害人民群众财产安全的犯罪，审结卢某借钱炒房集资诈骗案、</w:t>
      </w:r>
      <w:r>
        <w:t>“e</w:t>
      </w:r>
      <w:r>
        <w:rPr>
          <w:rFonts w:hint="eastAsia"/>
        </w:rPr>
        <w:t>租宝</w:t>
      </w:r>
      <w:r>
        <w:t>”</w:t>
      </w:r>
      <w:r>
        <w:rPr>
          <w:rFonts w:hint="eastAsia"/>
        </w:rPr>
        <w:t>非法吸收公众存款案等涉众型经济犯罪案件</w:t>
      </w:r>
      <w:r>
        <w:t>27</w:t>
      </w:r>
      <w:r>
        <w:rPr>
          <w:rFonts w:hint="eastAsia"/>
        </w:rPr>
        <w:t>件</w:t>
      </w:r>
      <w:r>
        <w:t>60</w:t>
      </w:r>
      <w:r>
        <w:rPr>
          <w:rFonts w:hint="eastAsia"/>
        </w:rPr>
        <w:t>人，保障老百姓</w:t>
      </w:r>
      <w:r>
        <w:t>“</w:t>
      </w:r>
      <w:r>
        <w:rPr>
          <w:rFonts w:hint="eastAsia"/>
        </w:rPr>
        <w:t>钱袋子</w:t>
      </w:r>
      <w:r>
        <w:t>”</w:t>
      </w:r>
      <w:r>
        <w:rPr>
          <w:rFonts w:hint="eastAsia"/>
        </w:rPr>
        <w:t>安全。依法打击暴力抗拒执法、妨害执法行为，审结妨害公务、袭警犯罪案件</w:t>
      </w:r>
      <w:r>
        <w:t>73</w:t>
      </w:r>
      <w:r>
        <w:rPr>
          <w:rFonts w:hint="eastAsia"/>
        </w:rPr>
        <w:t>件</w:t>
      </w:r>
      <w:r>
        <w:t>78</w:t>
      </w:r>
      <w:r>
        <w:rPr>
          <w:rFonts w:hint="eastAsia"/>
        </w:rPr>
        <w:t>人，维护执法权威。保持惩治腐败高压态势，审结贪污、受贿、滥用职权、挪用公款等职务犯罪案件</w:t>
      </w:r>
      <w:r>
        <w:t>27</w:t>
      </w:r>
      <w:r>
        <w:rPr>
          <w:rFonts w:hint="eastAsia"/>
        </w:rPr>
        <w:t>件</w:t>
      </w:r>
      <w:r>
        <w:t>27</w:t>
      </w:r>
      <w:r>
        <w:rPr>
          <w:rFonts w:hint="eastAsia"/>
        </w:rPr>
        <w:t>人，助力清廉临安建设。</w:t>
      </w:r>
    </w:p>
    <w:p w:rsidR="00016C9E" w:rsidRDefault="00016C9E" w:rsidP="00016C9E">
      <w:pPr>
        <w:ind w:firstLineChars="200" w:firstLine="420"/>
      </w:pPr>
      <w:r>
        <w:rPr>
          <w:rFonts w:hint="eastAsia"/>
        </w:rPr>
        <w:t>打赢扫黑除恶专项斗争。审结黑恶案件</w:t>
      </w:r>
      <w:r>
        <w:t>27</w:t>
      </w:r>
      <w:r>
        <w:rPr>
          <w:rFonts w:hint="eastAsia"/>
        </w:rPr>
        <w:t>件</w:t>
      </w:r>
      <w:r>
        <w:t>218</w:t>
      </w:r>
      <w:r>
        <w:rPr>
          <w:rFonts w:hint="eastAsia"/>
        </w:rPr>
        <w:t>人，其中判处五年以上有期徒刑</w:t>
      </w:r>
      <w:r>
        <w:t>47</w:t>
      </w:r>
      <w:r>
        <w:rPr>
          <w:rFonts w:hint="eastAsia"/>
        </w:rPr>
        <w:t>人。审结华某某等人组织领导黑社会性质组织案及其</w:t>
      </w:r>
      <w:r>
        <w:t>“</w:t>
      </w:r>
      <w:r>
        <w:rPr>
          <w:rFonts w:hint="eastAsia"/>
        </w:rPr>
        <w:t>保护伞</w:t>
      </w:r>
      <w:r>
        <w:t>”</w:t>
      </w:r>
      <w:r>
        <w:rPr>
          <w:rFonts w:hint="eastAsia"/>
        </w:rPr>
        <w:t>案件，判处首要分子华某某有期徒刑二十五年，并处罚金</w:t>
      </w:r>
      <w:r>
        <w:t>2200</w:t>
      </w:r>
      <w:r>
        <w:rPr>
          <w:rFonts w:hint="eastAsia"/>
        </w:rPr>
        <w:t>万元和没收个人全部财产，打击黑势力嚣张气焰。审结以朱某某恶势力集团、叶某恶势力集团等为代表的</w:t>
      </w:r>
      <w:r>
        <w:t>“</w:t>
      </w:r>
      <w:r>
        <w:rPr>
          <w:rFonts w:hint="eastAsia"/>
        </w:rPr>
        <w:t>套路贷</w:t>
      </w:r>
      <w:r>
        <w:t>”</w:t>
      </w:r>
      <w:r>
        <w:rPr>
          <w:rFonts w:hint="eastAsia"/>
        </w:rPr>
        <w:t>犯罪案，以及王某某恶势力犯罪集团利用网络借款平台实施</w:t>
      </w:r>
      <w:r>
        <w:t>“</w:t>
      </w:r>
      <w:r>
        <w:rPr>
          <w:rFonts w:hint="eastAsia"/>
        </w:rPr>
        <w:t>套路贷</w:t>
      </w:r>
      <w:r>
        <w:t>”</w:t>
      </w:r>
      <w:r>
        <w:rPr>
          <w:rFonts w:hint="eastAsia"/>
        </w:rPr>
        <w:t>诈骗案，坚决铲除社会</w:t>
      </w:r>
      <w:r>
        <w:t>“</w:t>
      </w:r>
      <w:r>
        <w:rPr>
          <w:rFonts w:hint="eastAsia"/>
        </w:rPr>
        <w:t>毒瘤</w:t>
      </w:r>
      <w:r>
        <w:t>”</w:t>
      </w:r>
      <w:r>
        <w:rPr>
          <w:rFonts w:hint="eastAsia"/>
        </w:rPr>
        <w:t>。加大</w:t>
      </w:r>
      <w:r>
        <w:t>“</w:t>
      </w:r>
      <w:r>
        <w:rPr>
          <w:rFonts w:hint="eastAsia"/>
        </w:rPr>
        <w:t>黑财清底</w:t>
      </w:r>
      <w:r>
        <w:t>”</w:t>
      </w:r>
      <w:r>
        <w:rPr>
          <w:rFonts w:hint="eastAsia"/>
        </w:rPr>
        <w:t>力度，率先在全省法院以</w:t>
      </w:r>
      <w:r>
        <w:t>“</w:t>
      </w:r>
      <w:r>
        <w:rPr>
          <w:rFonts w:hint="eastAsia"/>
        </w:rPr>
        <w:t>一元起拍</w:t>
      </w:r>
      <w:r>
        <w:t>”</w:t>
      </w:r>
      <w:r>
        <w:rPr>
          <w:rFonts w:hint="eastAsia"/>
        </w:rPr>
        <w:t>方式拍卖一处涉黑房产，并以</w:t>
      </w:r>
      <w:r>
        <w:t>3625</w:t>
      </w:r>
      <w:r>
        <w:rPr>
          <w:rFonts w:hint="eastAsia"/>
        </w:rPr>
        <w:t>万余元成交。累计执行到位黑恶财产</w:t>
      </w:r>
      <w:r>
        <w:t>1</w:t>
      </w:r>
      <w:r>
        <w:rPr>
          <w:rFonts w:hint="eastAsia"/>
        </w:rPr>
        <w:t>．</w:t>
      </w:r>
      <w:r>
        <w:t>65</w:t>
      </w:r>
      <w:r>
        <w:rPr>
          <w:rFonts w:hint="eastAsia"/>
        </w:rPr>
        <w:t>亿元，追缴、没收违法所得</w:t>
      </w:r>
      <w:r>
        <w:t>2800</w:t>
      </w:r>
      <w:r>
        <w:rPr>
          <w:rFonts w:hint="eastAsia"/>
        </w:rPr>
        <w:t>万元，铲除黑恶势力经济基础。聚焦源头治理，针对案件审理中发现存在薄弱环节的基层组织、建设工程等领域，及时发送司法建议，推动堵漏建制，完善社会治理。</w:t>
      </w:r>
    </w:p>
    <w:p w:rsidR="00016C9E" w:rsidRDefault="00016C9E" w:rsidP="00016C9E">
      <w:pPr>
        <w:ind w:firstLineChars="200" w:firstLine="420"/>
      </w:pPr>
      <w:r>
        <w:rPr>
          <w:rFonts w:hint="eastAsia"/>
        </w:rPr>
        <w:t>加强人权司法保障。贯彻宽严相济的刑事司法政策，注重惩罚打击与教育挽救并重，对</w:t>
      </w:r>
      <w:r>
        <w:t>624</w:t>
      </w:r>
      <w:r>
        <w:rPr>
          <w:rFonts w:hint="eastAsia"/>
        </w:rPr>
        <w:t>名具有从宽情节的初犯、偶犯、未成年人犯适用缓刑等非监禁刑。准确？？？？适用认罪认罚从宽制度，</w:t>
      </w:r>
      <w:r>
        <w:t>4325</w:t>
      </w:r>
      <w:r>
        <w:rPr>
          <w:rFonts w:hint="eastAsia"/>
        </w:rPr>
        <w:t>名被告人自愿认罪认罚，认罪认罚适用率达</w:t>
      </w:r>
      <w:r>
        <w:t>85</w:t>
      </w:r>
      <w:r>
        <w:rPr>
          <w:rFonts w:hint="eastAsia"/>
        </w:rPr>
        <w:t>．</w:t>
      </w:r>
      <w:r>
        <w:t>5</w:t>
      </w:r>
      <w:r>
        <w:rPr>
          <w:rFonts w:hint="eastAsia"/>
        </w:rPr>
        <w:t>％。加强未成年人司法保护，对</w:t>
      </w:r>
      <w:r>
        <w:t>26</w:t>
      </w:r>
      <w:r>
        <w:rPr>
          <w:rFonts w:hint="eastAsia"/>
        </w:rPr>
        <w:t>名未成年人犯封存犯罪记录，寄送法官寄语，坚持对未成年人犯罪</w:t>
      </w:r>
      <w:r>
        <w:t>“</w:t>
      </w:r>
      <w:r>
        <w:rPr>
          <w:rFonts w:hint="eastAsia"/>
        </w:rPr>
        <w:t>宽容但不纵容</w:t>
      </w:r>
      <w:r>
        <w:t>”</w:t>
      </w:r>
      <w:r>
        <w:rPr>
          <w:rFonts w:hint="eastAsia"/>
        </w:rPr>
        <w:t>。加强被告人诉讼权利保护，为</w:t>
      </w:r>
      <w:r>
        <w:t>625</w:t>
      </w:r>
      <w:r>
        <w:rPr>
          <w:rFonts w:hint="eastAsia"/>
        </w:rPr>
        <w:t>名被告人指定援助律师出庭辩护，可能判处三年以上有期徒刑辩护率达</w:t>
      </w:r>
      <w:r>
        <w:t>100</w:t>
      </w:r>
      <w:r>
        <w:rPr>
          <w:rFonts w:hint="eastAsia"/>
        </w:rPr>
        <w:t>％。</w:t>
      </w:r>
    </w:p>
    <w:p w:rsidR="00016C9E" w:rsidRDefault="00016C9E" w:rsidP="00016C9E">
      <w:pPr>
        <w:ind w:firstLineChars="200" w:firstLine="420"/>
      </w:pPr>
      <w:r>
        <w:rPr>
          <w:rFonts w:hint="eastAsia"/>
        </w:rPr>
        <w:t>三、厚植司法为民情怀，在解决“急难愁盼”上展现新力度</w:t>
      </w:r>
    </w:p>
    <w:p w:rsidR="00016C9E" w:rsidRDefault="00016C9E" w:rsidP="00016C9E">
      <w:pPr>
        <w:ind w:firstLineChars="200" w:firstLine="420"/>
      </w:pPr>
      <w:r>
        <w:rPr>
          <w:rFonts w:hint="eastAsia"/>
        </w:rPr>
        <w:t>纾群众司法需求之“急”，提升诉讼便利度。着力解决疫情防控常态化背景下当事人诉讼难问题，充分利用“移动微法院”“浙江解纷码”等平台，开展在线调解、远程庭审等在线诉讼，确保审判执行“不打烊”、公平正义“不掉线”。畅通诉调衔接，引入人民调解、行业调解、特邀调解等社会解纷力量，推动家事、交通事故、物业等领域纠纷化解在诉前，降低群众矛盾化解的时间成本、经济成本。</w:t>
      </w:r>
      <w:r>
        <w:t>2021</w:t>
      </w:r>
      <w:r>
        <w:rPr>
          <w:rFonts w:hint="eastAsia"/>
        </w:rPr>
        <w:t>年，诉前调解纠纷</w:t>
      </w:r>
      <w:r>
        <w:t>6397</w:t>
      </w:r>
      <w:r>
        <w:rPr>
          <w:rFonts w:hint="eastAsia"/>
        </w:rPr>
        <w:t>件，成功</w:t>
      </w:r>
      <w:r>
        <w:t>2177</w:t>
      </w:r>
      <w:r>
        <w:rPr>
          <w:rFonts w:hint="eastAsia"/>
        </w:rPr>
        <w:t>件。严格贯彻立案登记制，完善现场立案、自助立案、网上立案、跨域立案相结合的便民立案机制，实现</w:t>
      </w:r>
      <w:r>
        <w:t>“</w:t>
      </w:r>
      <w:r>
        <w:rPr>
          <w:rFonts w:hint="eastAsia"/>
        </w:rPr>
        <w:t>就近能办、同城通办、异地可办”。加强一站式诉讼服务中心建设，整合</w:t>
      </w:r>
      <w:r>
        <w:t>12368</w:t>
      </w:r>
      <w:r>
        <w:rPr>
          <w:rFonts w:hint="eastAsia"/>
        </w:rPr>
        <w:t>司法服务热线、律师咨询、法官会见、信访接待等功能，提升诉讼服务水平。设置老年人、残障人士诉讼</w:t>
      </w:r>
      <w:r>
        <w:t>“</w:t>
      </w:r>
      <w:r>
        <w:rPr>
          <w:rFonts w:hint="eastAsia"/>
        </w:rPr>
        <w:t>专用通道</w:t>
      </w:r>
      <w:r>
        <w:t>”</w:t>
      </w:r>
      <w:r>
        <w:rPr>
          <w:rFonts w:hint="eastAsia"/>
        </w:rPr>
        <w:t>，为老年人、残障人士参加诉讼提供便利。建立执行员固定接待日、中层干部接待岗、终本案件接待岗等三道保障机制，着力解决群众找执行法官难问题。</w:t>
      </w:r>
    </w:p>
    <w:p w:rsidR="00016C9E" w:rsidRDefault="00016C9E" w:rsidP="00016C9E">
      <w:pPr>
        <w:ind w:firstLineChars="200" w:firstLine="420"/>
      </w:pPr>
      <w:r>
        <w:rPr>
          <w:rFonts w:hint="eastAsia"/>
        </w:rPr>
        <w:t>破执行攻坚之“难”，增强司法获得感。巩固“基本解决执行难”成果，向“切实解决执行难”目标迈进。五年来，办结执行案件</w:t>
      </w:r>
      <w:r>
        <w:t>31141</w:t>
      </w:r>
      <w:r>
        <w:rPr>
          <w:rFonts w:hint="eastAsia"/>
        </w:rPr>
        <w:t>件，执行到位金额</w:t>
      </w:r>
      <w:r>
        <w:t>37</w:t>
      </w:r>
      <w:r>
        <w:rPr>
          <w:rFonts w:hint="eastAsia"/>
        </w:rPr>
        <w:t>．</w:t>
      </w:r>
      <w:r>
        <w:t>03</w:t>
      </w:r>
      <w:r>
        <w:rPr>
          <w:rFonts w:hint="eastAsia"/>
        </w:rPr>
        <w:t>亿元，其中</w:t>
      </w:r>
      <w:r>
        <w:t>2021</w:t>
      </w:r>
      <w:r>
        <w:rPr>
          <w:rFonts w:hint="eastAsia"/>
        </w:rPr>
        <w:t>年办结</w:t>
      </w:r>
      <w:r>
        <w:t>6277</w:t>
      </w:r>
      <w:r>
        <w:rPr>
          <w:rFonts w:hint="eastAsia"/>
        </w:rPr>
        <w:t>件，执行到位金额</w:t>
      </w:r>
      <w:r>
        <w:t>5</w:t>
      </w:r>
      <w:r>
        <w:rPr>
          <w:rFonts w:hint="eastAsia"/>
        </w:rPr>
        <w:t>．</w:t>
      </w:r>
      <w:r>
        <w:t>3</w:t>
      </w:r>
      <w:r>
        <w:rPr>
          <w:rFonts w:hint="eastAsia"/>
        </w:rPr>
        <w:t>亿元，首次执行案件的终结率仅为</w:t>
      </w:r>
      <w:r>
        <w:t>4</w:t>
      </w:r>
      <w:r>
        <w:rPr>
          <w:rFonts w:hint="eastAsia"/>
        </w:rPr>
        <w:t>．</w:t>
      </w:r>
      <w:r>
        <w:t>44</w:t>
      </w:r>
      <w:r>
        <w:rPr>
          <w:rFonts w:hint="eastAsia"/>
        </w:rPr>
        <w:t>％，居全省法院第一，首次执行案件的执行完毕率为</w:t>
      </w:r>
      <w:r>
        <w:t>28</w:t>
      </w:r>
      <w:r>
        <w:rPr>
          <w:rFonts w:hint="eastAsia"/>
        </w:rPr>
        <w:t>．</w:t>
      </w:r>
      <w:r>
        <w:t>61</w:t>
      </w:r>
      <w:r>
        <w:rPr>
          <w:rFonts w:hint="eastAsia"/>
        </w:rPr>
        <w:t>％，居全市法院第二。推动出台《关于加强综合治理从源头切实解决执行难问题的实施意见》，进一步形成综合治理执行难大格局。加强失信惩戒，纳入失信被执行人名单</w:t>
      </w:r>
      <w:r>
        <w:t>10952</w:t>
      </w:r>
      <w:r>
        <w:rPr>
          <w:rFonts w:hint="eastAsia"/>
        </w:rPr>
        <w:t>人，限制高消费</w:t>
      </w:r>
      <w:r>
        <w:t>14944</w:t>
      </w:r>
      <w:r>
        <w:rPr>
          <w:rFonts w:hint="eastAsia"/>
        </w:rPr>
        <w:t>人，让失信被执行人</w:t>
      </w:r>
      <w:r>
        <w:t>“</w:t>
      </w:r>
      <w:r>
        <w:rPr>
          <w:rFonts w:hint="eastAsia"/>
        </w:rPr>
        <w:t>一处失信、处处受限”。强化执行工作威慑力，用足用好强制执行措施，罚款、拘留</w:t>
      </w:r>
      <w:r>
        <w:t>2947</w:t>
      </w:r>
      <w:r>
        <w:rPr>
          <w:rFonts w:hint="eastAsia"/>
        </w:rPr>
        <w:t>人，拍卖处置各类财产</w:t>
      </w:r>
      <w:r>
        <w:t>1443</w:t>
      </w:r>
      <w:r>
        <w:rPr>
          <w:rFonts w:hint="eastAsia"/>
        </w:rPr>
        <w:t>件，成交金额达</w:t>
      </w:r>
      <w:r>
        <w:t>25</w:t>
      </w:r>
      <w:r>
        <w:rPr>
          <w:rFonts w:hint="eastAsia"/>
        </w:rPr>
        <w:t>．</w:t>
      </w:r>
      <w:r>
        <w:t>14</w:t>
      </w:r>
      <w:r>
        <w:rPr>
          <w:rFonts w:hint="eastAsia"/>
        </w:rPr>
        <w:t>亿元。严厉打击拒执犯罪，对拒不申报财产、拒不交付车辆、拒不腾退房屋、隐藏转移财产的</w:t>
      </w:r>
      <w:r>
        <w:t>37</w:t>
      </w:r>
      <w:r>
        <w:rPr>
          <w:rFonts w:hint="eastAsia"/>
        </w:rPr>
        <w:t>名被执行人移送公安机关侦查或引导申请人提起刑事自诉，</w:t>
      </w:r>
      <w:r>
        <w:t>“</w:t>
      </w:r>
      <w:r>
        <w:rPr>
          <w:rFonts w:hint="eastAsia"/>
        </w:rPr>
        <w:t>周某某拒不执行生效判决案</w:t>
      </w:r>
      <w:r>
        <w:t>”</w:t>
      </w:r>
      <w:r>
        <w:rPr>
          <w:rFonts w:hint="eastAsia"/>
        </w:rPr>
        <w:t>入选最高人民法院打击拒执十大典型案例。完善</w:t>
      </w:r>
      <w:r>
        <w:t>“</w:t>
      </w:r>
      <w:r>
        <w:rPr>
          <w:rFonts w:hint="eastAsia"/>
        </w:rPr>
        <w:t>执转破</w:t>
      </w:r>
      <w:r>
        <w:t>”</w:t>
      </w:r>
      <w:r>
        <w:rPr>
          <w:rFonts w:hint="eastAsia"/>
        </w:rPr>
        <w:t>工作机制，移送</w:t>
      </w:r>
      <w:r>
        <w:t>“</w:t>
      </w:r>
      <w:r>
        <w:rPr>
          <w:rFonts w:hint="eastAsia"/>
        </w:rPr>
        <w:t>执转破</w:t>
      </w:r>
      <w:r>
        <w:t>”</w:t>
      </w:r>
      <w:r>
        <w:rPr>
          <w:rFonts w:hint="eastAsia"/>
        </w:rPr>
        <w:t>案件</w:t>
      </w:r>
      <w:r>
        <w:t>102</w:t>
      </w:r>
      <w:r>
        <w:rPr>
          <w:rFonts w:hint="eastAsia"/>
        </w:rPr>
        <w:t>件，化解执行积案</w:t>
      </w:r>
      <w:r>
        <w:t>1477</w:t>
      </w:r>
      <w:r>
        <w:rPr>
          <w:rFonts w:hint="eastAsia"/>
        </w:rPr>
        <w:t>件。秉承善意文明执行理念，运用预强制措施、信用修复激励等方式，在保障胜诉权益的同时，降低对当事人必要生产生活的影响。</w:t>
      </w:r>
    </w:p>
    <w:p w:rsidR="00016C9E" w:rsidRDefault="00016C9E" w:rsidP="00016C9E">
      <w:pPr>
        <w:ind w:firstLineChars="200" w:firstLine="420"/>
      </w:pPr>
      <w:r>
        <w:rPr>
          <w:rFonts w:hint="eastAsia"/>
        </w:rPr>
        <w:t>解民生领域之“愁”，维护群众切身利益。五年来，审结各类民事案件</w:t>
      </w:r>
      <w:r>
        <w:t>39646</w:t>
      </w:r>
      <w:r>
        <w:rPr>
          <w:rFonts w:hint="eastAsia"/>
        </w:rPr>
        <w:t>件，其中</w:t>
      </w:r>
      <w:r>
        <w:t>2021</w:t>
      </w:r>
      <w:r>
        <w:rPr>
          <w:rFonts w:hint="eastAsia"/>
        </w:rPr>
        <w:t>年审结</w:t>
      </w:r>
      <w:r>
        <w:t>7333</w:t>
      </w:r>
      <w:r>
        <w:rPr>
          <w:rFonts w:hint="eastAsia"/>
        </w:rPr>
        <w:t>件。打造</w:t>
      </w:r>
      <w:r>
        <w:t>“</w:t>
      </w:r>
      <w:r>
        <w:rPr>
          <w:rFonts w:hint="eastAsia"/>
        </w:rPr>
        <w:t>山花</w:t>
      </w:r>
      <w:r>
        <w:t>”</w:t>
      </w:r>
      <w:r>
        <w:rPr>
          <w:rFonts w:hint="eastAsia"/>
        </w:rPr>
        <w:t>帮帮团家事纠纷调解品牌，注重心理辅导和情感修复，邀请</w:t>
      </w:r>
      <w:r>
        <w:t>“</w:t>
      </w:r>
      <w:r>
        <w:rPr>
          <w:rFonts w:hint="eastAsia"/>
        </w:rPr>
        <w:t>山花</w:t>
      </w:r>
      <w:r>
        <w:t>”</w:t>
      </w:r>
      <w:r>
        <w:rPr>
          <w:rFonts w:hint="eastAsia"/>
        </w:rPr>
        <w:t>调解员调解离婚、抚养、赡养等家事纠纷案件</w:t>
      </w:r>
      <w:r>
        <w:t>240</w:t>
      </w:r>
      <w:r>
        <w:rPr>
          <w:rFonts w:hint="eastAsia"/>
        </w:rPr>
        <w:t>件，成功率达</w:t>
      </w:r>
      <w:r>
        <w:t>65</w:t>
      </w:r>
      <w:r>
        <w:rPr>
          <w:rFonts w:hint="eastAsia"/>
        </w:rPr>
        <w:t>％，推动家庭矛盾</w:t>
      </w:r>
      <w:r>
        <w:t>“</w:t>
      </w:r>
      <w:r>
        <w:rPr>
          <w:rFonts w:hint="eastAsia"/>
        </w:rPr>
        <w:t>软着陆</w:t>
      </w:r>
      <w:r>
        <w:t>”</w:t>
      </w:r>
      <w:r>
        <w:rPr>
          <w:rFonts w:hint="eastAsia"/>
        </w:rPr>
        <w:t>。依法审理涉食品、药品、医疗、社会保障等民生案件，守护老百姓</w:t>
      </w:r>
      <w:r>
        <w:t>“</w:t>
      </w:r>
      <w:r>
        <w:rPr>
          <w:rFonts w:hint="eastAsia"/>
        </w:rPr>
        <w:t>米袋子</w:t>
      </w:r>
      <w:r>
        <w:t>”“</w:t>
      </w:r>
      <w:r>
        <w:rPr>
          <w:rFonts w:hint="eastAsia"/>
        </w:rPr>
        <w:t>菜篮子</w:t>
      </w:r>
      <w:r>
        <w:t>”“</w:t>
      </w:r>
      <w:r>
        <w:rPr>
          <w:rFonts w:hint="eastAsia"/>
        </w:rPr>
        <w:t>药瓶子</w:t>
      </w:r>
      <w:r>
        <w:t>”</w:t>
      </w:r>
      <w:r>
        <w:rPr>
          <w:rFonts w:hint="eastAsia"/>
        </w:rPr>
        <w:t>安全。加强与行业主管部门联动，发挥示范性判决的指引作用，稳妥调处一批群体性涉房纠纷，保障业主合法权益。运用民事调解、刑事打击等手段，着力解决职工、农民工</w:t>
      </w:r>
      <w:r>
        <w:t>“</w:t>
      </w:r>
      <w:r>
        <w:rPr>
          <w:rFonts w:hint="eastAsia"/>
        </w:rPr>
        <w:t>讨薪”难题，妥善执结涉坤达鞋业等劳动争议案件，为</w:t>
      </w:r>
      <w:r>
        <w:t>1387</w:t>
      </w:r>
      <w:r>
        <w:rPr>
          <w:rFonts w:hint="eastAsia"/>
        </w:rPr>
        <w:t>名劳动者执行到位工资</w:t>
      </w:r>
      <w:r>
        <w:t>1909</w:t>
      </w:r>
      <w:r>
        <w:rPr>
          <w:rFonts w:hint="eastAsia"/>
        </w:rPr>
        <w:t>万元，不让劳动者流汗又流泪。加强司法人文关怀，为困难当事人缓减免诉讼费</w:t>
      </w:r>
      <w:r>
        <w:t>257</w:t>
      </w:r>
      <w:r>
        <w:rPr>
          <w:rFonts w:hint="eastAsia"/>
        </w:rPr>
        <w:t>．</w:t>
      </w:r>
      <w:r>
        <w:t>6</w:t>
      </w:r>
      <w:r>
        <w:rPr>
          <w:rFonts w:hint="eastAsia"/>
        </w:rPr>
        <w:t>万元，发放司法救助金</w:t>
      </w:r>
      <w:r>
        <w:t>248</w:t>
      </w:r>
      <w:r>
        <w:rPr>
          <w:rFonts w:hint="eastAsia"/>
        </w:rPr>
        <w:t>．</w:t>
      </w:r>
      <w:r>
        <w:t>1</w:t>
      </w:r>
      <w:r>
        <w:rPr>
          <w:rFonts w:hint="eastAsia"/>
        </w:rPr>
        <w:t>万元。</w:t>
      </w:r>
    </w:p>
    <w:p w:rsidR="00016C9E" w:rsidRDefault="00016C9E" w:rsidP="00016C9E">
      <w:pPr>
        <w:ind w:firstLineChars="200" w:firstLine="420"/>
      </w:pPr>
      <w:r>
        <w:rPr>
          <w:rFonts w:hint="eastAsia"/>
        </w:rPr>
        <w:t>应司法正能量之“盼”，践行社会主义核心价值观。以公正裁判树立行为规则、引领社会风尚，依法判决“邀请邻居参观新房导致</w:t>
      </w:r>
      <w:r>
        <w:t>2</w:t>
      </w:r>
      <w:r>
        <w:rPr>
          <w:rFonts w:hint="eastAsia"/>
        </w:rPr>
        <w:t>岁幼童坠楼</w:t>
      </w:r>
      <w:r>
        <w:t>”</w:t>
      </w:r>
      <w:r>
        <w:rPr>
          <w:rFonts w:hint="eastAsia"/>
        </w:rPr>
        <w:t>案，合理分配各方责任，摒弃</w:t>
      </w:r>
      <w:r>
        <w:t>“</w:t>
      </w:r>
      <w:r>
        <w:rPr>
          <w:rFonts w:hint="eastAsia"/>
        </w:rPr>
        <w:t>谁弱谁有理</w:t>
      </w:r>
      <w:r>
        <w:t>”</w:t>
      </w:r>
      <w:r>
        <w:rPr>
          <w:rFonts w:hint="eastAsia"/>
        </w:rPr>
        <w:t>，倡导</w:t>
      </w:r>
      <w:r>
        <w:t>“</w:t>
      </w:r>
      <w:r>
        <w:rPr>
          <w:rFonts w:hint="eastAsia"/>
        </w:rPr>
        <w:t>谁错谁担责</w:t>
      </w:r>
      <w:r>
        <w:t>”</w:t>
      </w:r>
      <w:r>
        <w:rPr>
          <w:rFonts w:hint="eastAsia"/>
        </w:rPr>
        <w:t>。加强老年人权益保护，坚决制止不养老、强行啃老等侵害老年人权益行为，弘扬敬老孝老美德，强化养老助老责任。落实《反家庭暴力法》，签发人身安全保护令，保护妇女合法权益。赵某申请人身安全保护令一案入选最高人民法院人身安全保护令十大典型案例。贯彻实施</w:t>
      </w:r>
      <w:r>
        <w:t>“</w:t>
      </w:r>
      <w:r>
        <w:rPr>
          <w:rFonts w:hint="eastAsia"/>
        </w:rPr>
        <w:t>两法</w:t>
      </w:r>
      <w:r>
        <w:t>”</w:t>
      </w:r>
      <w:r>
        <w:rPr>
          <w:rFonts w:hint="eastAsia"/>
        </w:rPr>
        <w:t>，对严重侵害未成年人合法权益，导致亲生女儿身心遭受重大损害的父亲陈某某，依法判决撤销其监护人资格，护航未成年人健康成长。严厉打击虚假诉讼，审结二手车商伙同车主虚构债务倒卖车牌获利案等一批虚假诉讼案件，追究刑事责任</w:t>
      </w:r>
      <w:r>
        <w:t>8</w:t>
      </w:r>
      <w:r>
        <w:rPr>
          <w:rFonts w:hint="eastAsia"/>
        </w:rPr>
        <w:t>件</w:t>
      </w:r>
      <w:r>
        <w:t>33</w:t>
      </w:r>
      <w:r>
        <w:rPr>
          <w:rFonts w:hint="eastAsia"/>
        </w:rPr>
        <w:t>人，倡导诚信诉讼。保护珍贵历史文化资源，妥善审结倒卖吴越国王陵文物案等涉文化遗产案件，守住文化遗产保护的红线底线。</w:t>
      </w:r>
    </w:p>
    <w:p w:rsidR="00016C9E" w:rsidRDefault="00016C9E" w:rsidP="00016C9E">
      <w:pPr>
        <w:ind w:firstLineChars="200" w:firstLine="420"/>
      </w:pPr>
      <w:r>
        <w:rPr>
          <w:rFonts w:hint="eastAsia"/>
        </w:rPr>
        <w:t>四、激发改革创新活力，在提升司法效能上展现新突破</w:t>
      </w:r>
    </w:p>
    <w:p w:rsidR="00016C9E" w:rsidRDefault="00016C9E" w:rsidP="00016C9E">
      <w:pPr>
        <w:ind w:firstLineChars="200" w:firstLine="420"/>
      </w:pPr>
      <w:r>
        <w:rPr>
          <w:rFonts w:hint="eastAsia"/>
        </w:rPr>
        <w:t>全力推进全域数字法院建设。深化办案模式变革，依托浙江法院办案办公平台，实现文书流转、审核签批、电子阅卷、一键归档等全流程“无纸化”办理。加强庭审记录改革，由全程庭审录音录像代替传统的书记员手工记录，有效提高庭审效率。上线“</w:t>
      </w:r>
      <w:r>
        <w:t>e</w:t>
      </w:r>
      <w:r>
        <w:rPr>
          <w:rFonts w:hint="eastAsia"/>
        </w:rPr>
        <w:t>键智能送达</w:t>
      </w:r>
      <w:r>
        <w:t>”</w:t>
      </w:r>
      <w:r>
        <w:rPr>
          <w:rFonts w:hint="eastAsia"/>
        </w:rPr>
        <w:t>系统，快速搜索、识别当事人的活跃电话和地址，实现精准送达，解决</w:t>
      </w:r>
      <w:r>
        <w:t>“</w:t>
      </w:r>
      <w:r>
        <w:rPr>
          <w:rFonts w:hint="eastAsia"/>
        </w:rPr>
        <w:t>找人难</w:t>
      </w:r>
      <w:r>
        <w:t>”“</w:t>
      </w:r>
      <w:r>
        <w:rPr>
          <w:rFonts w:hint="eastAsia"/>
        </w:rPr>
        <w:t>送达难</w:t>
      </w:r>
      <w:r>
        <w:t>”</w:t>
      </w:r>
      <w:r>
        <w:rPr>
          <w:rFonts w:hint="eastAsia"/>
        </w:rPr>
        <w:t>等问题。推进政法机关横向协同，深化刑事一体化办案系统应用，审判反馈协同率等所有指标均达到</w:t>
      </w:r>
      <w:r>
        <w:t>100</w:t>
      </w:r>
      <w:r>
        <w:rPr>
          <w:rFonts w:hint="eastAsia"/>
        </w:rPr>
        <w:t>％。推进执行</w:t>
      </w:r>
      <w:r>
        <w:t>“</w:t>
      </w:r>
      <w:r>
        <w:rPr>
          <w:rFonts w:hint="eastAsia"/>
        </w:rPr>
        <w:t>一件事</w:t>
      </w:r>
      <w:r>
        <w:t>”</w:t>
      </w:r>
      <w:r>
        <w:rPr>
          <w:rFonts w:hint="eastAsia"/>
        </w:rPr>
        <w:t>数字化改革，以车辆查控为小切口，打通与公安、综合行政执法等部门的数据壁垒，实现车辆查封、扣押、处置多跨场景应用、全流程协同。运行以来，累计查询、查解封被执行人车辆</w:t>
      </w:r>
      <w:r>
        <w:t>456</w:t>
      </w:r>
      <w:r>
        <w:rPr>
          <w:rFonts w:hint="eastAsia"/>
        </w:rPr>
        <w:t>辆，平均用时仅</w:t>
      </w:r>
      <w:r>
        <w:t>15</w:t>
      </w:r>
      <w:r>
        <w:rPr>
          <w:rFonts w:hint="eastAsia"/>
        </w:rPr>
        <w:t>分钟。</w:t>
      </w:r>
    </w:p>
    <w:p w:rsidR="00016C9E" w:rsidRDefault="00016C9E" w:rsidP="00016C9E">
      <w:pPr>
        <w:ind w:firstLineChars="200" w:firstLine="420"/>
      </w:pPr>
      <w:r>
        <w:rPr>
          <w:rFonts w:hint="eastAsia"/>
        </w:rPr>
        <w:t>全面落实司法责任制。完善审判权力内部制约监督体系，落实员额法官办案主体责任，压实院庭长监督管理责任。健全“四类案件”识别监管机制，将涉及群体性案件、疑难复杂且在社会上有重大影响案件等纳入“四类案件”监管，防范办案风险，提升审判质量。健全审判委员会和专业法官会议制度，推行类案强制检索，促进裁判尺度统一，确保“同案同判”。常态化开展案件质量评查，严格区分办案质量瑕疵责任与违法审判责任，细化法官和审判辅助人员的责任划分标准，提高法官惩戒工作的专业性、透明度和公信力。坚持抓好长期未结案清理，超</w:t>
      </w:r>
      <w:r>
        <w:t>12</w:t>
      </w:r>
      <w:r>
        <w:rPr>
          <w:rFonts w:hint="eastAsia"/>
        </w:rPr>
        <w:t>个月未结案从</w:t>
      </w:r>
      <w:r>
        <w:t>2017</w:t>
      </w:r>
      <w:r>
        <w:rPr>
          <w:rFonts w:hint="eastAsia"/>
        </w:rPr>
        <w:t>年</w:t>
      </w:r>
      <w:r>
        <w:t>66</w:t>
      </w:r>
      <w:r>
        <w:rPr>
          <w:rFonts w:hint="eastAsia"/>
        </w:rPr>
        <w:t>件到</w:t>
      </w:r>
      <w:r>
        <w:t>2021</w:t>
      </w:r>
      <w:r>
        <w:rPr>
          <w:rFonts w:hint="eastAsia"/>
        </w:rPr>
        <w:t>年基本实现清零。</w:t>
      </w:r>
    </w:p>
    <w:p w:rsidR="00016C9E" w:rsidRDefault="00016C9E" w:rsidP="00016C9E">
      <w:pPr>
        <w:ind w:firstLineChars="200" w:firstLine="420"/>
      </w:pPr>
      <w:r>
        <w:rPr>
          <w:rFonts w:hint="eastAsia"/>
        </w:rPr>
        <w:t>扎实推进诉讼制度改革。统筹推进四级法院审级职能定位改革试点，坚持基层法院准确查明事实、实质化解纠纷的职责定位。推动以审判为中心的刑事诉讼制度改革，发挥庭前会议作用，规范证人出庭作证制度，侦查人员、专家证人等四类人员出庭作证</w:t>
      </w:r>
      <w:r>
        <w:t>105</w:t>
      </w:r>
      <w:r>
        <w:rPr>
          <w:rFonts w:hint="eastAsia"/>
        </w:rPr>
        <w:t>人次，推进庭审实质化。深入推进民事诉讼程序繁简分流改革试点，满足人民群众多元、高效、便捷司法需求。优化司法确认程序，扩大司法确认程序适用范围，试点以来共受理司法确认案件</w:t>
      </w:r>
      <w:r>
        <w:t>2798</w:t>
      </w:r>
      <w:r>
        <w:rPr>
          <w:rFonts w:hint="eastAsia"/>
        </w:rPr>
        <w:t>件。完善小额诉讼程序，符合条件的简单金钱给付案件一审终审，审结小额诉讼案件</w:t>
      </w:r>
      <w:r>
        <w:t>1032</w:t>
      </w:r>
      <w:r>
        <w:rPr>
          <w:rFonts w:hint="eastAsia"/>
        </w:rPr>
        <w:t>件，平均审理天数仅</w:t>
      </w:r>
      <w:r>
        <w:t>26</w:t>
      </w:r>
      <w:r>
        <w:rPr>
          <w:rFonts w:hint="eastAsia"/>
        </w:rPr>
        <w:t>．</w:t>
      </w:r>
      <w:r>
        <w:t>2</w:t>
      </w:r>
      <w:r>
        <w:rPr>
          <w:rFonts w:hint="eastAsia"/>
        </w:rPr>
        <w:t>天。有序扩大普通程序案件独任审，完善公告案件简易审，做到“简化程序不减权利，提高效率不降标准”。</w:t>
      </w:r>
    </w:p>
    <w:p w:rsidR="00016C9E" w:rsidRDefault="00016C9E" w:rsidP="00016C9E">
      <w:pPr>
        <w:ind w:firstLineChars="200" w:firstLine="420"/>
      </w:pPr>
      <w:r>
        <w:rPr>
          <w:rFonts w:hint="eastAsia"/>
        </w:rPr>
        <w:t>五、涵养风清气正生态，在锻造过硬队伍上展现新景象</w:t>
      </w:r>
    </w:p>
    <w:p w:rsidR="00016C9E" w:rsidRDefault="00016C9E" w:rsidP="00016C9E">
      <w:pPr>
        <w:ind w:firstLineChars="200" w:firstLine="420"/>
      </w:pPr>
      <w:r>
        <w:rPr>
          <w:rFonts w:hint="eastAsia"/>
        </w:rPr>
        <w:t>深化党史学习教育，旗帜鲜明加强政治建设。毫不动摇坚持党对法院工作的绝对领导，始终把学习贯彻习近平新时代中国特色社会主义思想作为首要政治任务，坚定不移做“两个确立”忠诚拥护者、“两个维护”示范引领者。深入推进“两学一做”学习教育、“不忘初心、牢记使命”主题教育等教育实践活动，扎实开展党史学习教育，举行庆祝建党</w:t>
      </w:r>
      <w:r>
        <w:t>100</w:t>
      </w:r>
      <w:r>
        <w:rPr>
          <w:rFonts w:hint="eastAsia"/>
        </w:rPr>
        <w:t>周年系列活动，举办</w:t>
      </w:r>
      <w:r>
        <w:t>“</w:t>
      </w:r>
      <w:r>
        <w:rPr>
          <w:rFonts w:hint="eastAsia"/>
        </w:rPr>
        <w:t>青春向党行</w:t>
      </w:r>
      <w:r>
        <w:t xml:space="preserve"> </w:t>
      </w:r>
      <w:r>
        <w:rPr>
          <w:rFonts w:hint="eastAsia"/>
        </w:rPr>
        <w:t>党史青年说</w:t>
      </w:r>
      <w:r>
        <w:t>”</w:t>
      </w:r>
      <w:r>
        <w:rPr>
          <w:rFonts w:hint="eastAsia"/>
        </w:rPr>
        <w:t>天目法苑论坛，弘扬伟大建党精神，赓续红色血脉。高质量推进党支部建设，深化</w:t>
      </w:r>
      <w:r>
        <w:t>“</w:t>
      </w:r>
      <w:r>
        <w:rPr>
          <w:rFonts w:hint="eastAsia"/>
        </w:rPr>
        <w:t>一支部一品牌</w:t>
      </w:r>
      <w:r>
        <w:t>”</w:t>
      </w:r>
      <w:r>
        <w:rPr>
          <w:rFonts w:hint="eastAsia"/>
        </w:rPr>
        <w:t>创建，打造</w:t>
      </w:r>
      <w:r>
        <w:t>“</w:t>
      </w:r>
      <w:r>
        <w:rPr>
          <w:rFonts w:hint="eastAsia"/>
        </w:rPr>
        <w:t>利民服务驿站</w:t>
      </w:r>
      <w:r>
        <w:t>”“</w:t>
      </w:r>
      <w:r>
        <w:rPr>
          <w:rFonts w:hint="eastAsia"/>
        </w:rPr>
        <w:t>临法红管家</w:t>
      </w:r>
      <w:r>
        <w:t>”</w:t>
      </w:r>
      <w:r>
        <w:rPr>
          <w:rFonts w:hint="eastAsia"/>
        </w:rPr>
        <w:t>等一批党建特色品牌，推动党建与业务同频共振。第二党支部作为全省基层法院唯一入选的基层党支部，获评浙江省先进基层党组织称号，在浙江省庆祝中国共产党成立</w:t>
      </w:r>
      <w:r>
        <w:t>100</w:t>
      </w:r>
      <w:r>
        <w:rPr>
          <w:rFonts w:hint="eastAsia"/>
        </w:rPr>
        <w:t>周年大会上接受表彰。</w:t>
      </w:r>
    </w:p>
    <w:p w:rsidR="00016C9E" w:rsidRDefault="00016C9E" w:rsidP="00016C9E">
      <w:pPr>
        <w:ind w:firstLineChars="200" w:firstLine="420"/>
      </w:pPr>
      <w:r>
        <w:rPr>
          <w:rFonts w:hint="eastAsia"/>
        </w:rPr>
        <w:t>推进队伍教育整顿，态度鲜明整治顽瘴痼疾。坚持把学习教育贯穿始终，组织干警参加各层级专题研修班，实现政治轮训全覆盖。开展顽瘴痼疾专项整治，扎实推进查纠整改，组织全院干警开展两轮个人自查，填报问题</w:t>
      </w:r>
      <w:r>
        <w:t>173</w:t>
      </w:r>
      <w:r>
        <w:rPr>
          <w:rFonts w:hint="eastAsia"/>
        </w:rPr>
        <w:t>个，排查各类案件</w:t>
      </w:r>
      <w:r>
        <w:t>3300</w:t>
      </w:r>
      <w:r>
        <w:rPr>
          <w:rFonts w:hint="eastAsia"/>
        </w:rPr>
        <w:t>件。注重队伍教育整顿与上级法院督查、区委巡察整改相结合，围绕问题制定整改方案，明确问题、整改、责任</w:t>
      </w:r>
      <w:r>
        <w:t>“</w:t>
      </w:r>
      <w:r>
        <w:rPr>
          <w:rFonts w:hint="eastAsia"/>
        </w:rPr>
        <w:t>三张清单</w:t>
      </w:r>
      <w:r>
        <w:t>”</w:t>
      </w:r>
      <w:r>
        <w:rPr>
          <w:rFonts w:hint="eastAsia"/>
        </w:rPr>
        <w:t>，确保问题整彻底、改到位。注重总结提升，修订完善院务会议议事规则、人员管理等内控制度</w:t>
      </w:r>
      <w:r>
        <w:t>12</w:t>
      </w:r>
      <w:r>
        <w:rPr>
          <w:rFonts w:hint="eastAsia"/>
        </w:rPr>
        <w:t>项，努力实现标本兼治、常治长效。</w:t>
      </w:r>
    </w:p>
    <w:p w:rsidR="00016C9E" w:rsidRDefault="00016C9E" w:rsidP="00016C9E">
      <w:pPr>
        <w:ind w:firstLineChars="200" w:firstLine="420"/>
      </w:pPr>
      <w:r>
        <w:rPr>
          <w:rFonts w:hint="eastAsia"/>
        </w:rPr>
        <w:t>突出综合能力培养，导向鲜明激励担当作为。加强专业化审判机制建设，优化家事、破产、金融等审判团队配置，提升专业化水平。强化实践锻炼、专业训练，常态开展分类定向培训，举行岗位技能大比拼，组织优秀庭审、优秀裁判文书和学术论文评选，提升审判业务水平。五年来，</w:t>
      </w:r>
      <w:r>
        <w:t>25</w:t>
      </w:r>
      <w:r>
        <w:rPr>
          <w:rFonts w:hint="eastAsia"/>
        </w:rPr>
        <w:t>篇案例入选全国、全省法院典型案例，</w:t>
      </w:r>
      <w:r>
        <w:t>50</w:t>
      </w:r>
      <w:r>
        <w:rPr>
          <w:rFonts w:hint="eastAsia"/>
        </w:rPr>
        <w:t>篇论文在市级以上刊物发表或获奖。挖掘身边典型，开展</w:t>
      </w:r>
      <w:r>
        <w:t>“</w:t>
      </w:r>
      <w:r>
        <w:rPr>
          <w:rFonts w:hint="eastAsia"/>
        </w:rPr>
        <w:t>榜样在身边</w:t>
      </w:r>
      <w:r>
        <w:t>”</w:t>
      </w:r>
      <w:r>
        <w:rPr>
          <w:rFonts w:hint="eastAsia"/>
        </w:rPr>
        <w:t>评选活动，选树兢兢业业奋斗在岗、作出优秀成绩的先进典型，让干警学有榜样、干有目标。</w:t>
      </w:r>
    </w:p>
    <w:p w:rsidR="00016C9E" w:rsidRDefault="00016C9E" w:rsidP="00016C9E">
      <w:pPr>
        <w:ind w:firstLineChars="200" w:firstLine="420"/>
      </w:pPr>
      <w:r>
        <w:rPr>
          <w:rFonts w:hint="eastAsia"/>
        </w:rPr>
        <w:t>坚持从严管党治院，特色鲜明打造清廉法院。持续正风肃纪，运用监督执纪“四种形态”处理干警</w:t>
      </w:r>
      <w:r>
        <w:t>77</w:t>
      </w:r>
      <w:r>
        <w:rPr>
          <w:rFonts w:hint="eastAsia"/>
        </w:rPr>
        <w:t>人次，第一种形态处理</w:t>
      </w:r>
      <w:r>
        <w:t>72</w:t>
      </w:r>
      <w:r>
        <w:rPr>
          <w:rFonts w:hint="eastAsia"/>
        </w:rPr>
        <w:t>人次，</w:t>
      </w:r>
      <w:r>
        <w:t>“</w:t>
      </w:r>
      <w:r>
        <w:rPr>
          <w:rFonts w:hint="eastAsia"/>
        </w:rPr>
        <w:t>红脸出汗</w:t>
      </w:r>
      <w:r>
        <w:t>”</w:t>
      </w:r>
      <w:r>
        <w:rPr>
          <w:rFonts w:hint="eastAsia"/>
        </w:rPr>
        <w:t>成为常态。严格落实防止干预司法</w:t>
      </w:r>
      <w:r>
        <w:t>“</w:t>
      </w:r>
      <w:r>
        <w:rPr>
          <w:rFonts w:hint="eastAsia"/>
        </w:rPr>
        <w:t>三个规定</w:t>
      </w:r>
      <w:r>
        <w:t>”</w:t>
      </w:r>
      <w:r>
        <w:rPr>
          <w:rFonts w:hint="eastAsia"/>
        </w:rPr>
        <w:t>，通过专门平台如实记录领导干部、内部人员等过问案件信息</w:t>
      </w:r>
      <w:r>
        <w:t>25</w:t>
      </w:r>
      <w:r>
        <w:rPr>
          <w:rFonts w:hint="eastAsia"/>
        </w:rPr>
        <w:t>条。规范法官与当事人、律师、特殊关系人、中介组织的接触、交往行为，防止人情案、关系案。加强外部监督，支持派驻纪检监察组开展工作。推进清廉法院建设，开展廉政课堂、廉政家书等清廉机关建设</w:t>
      </w:r>
      <w:r>
        <w:t>“</w:t>
      </w:r>
      <w:r>
        <w:rPr>
          <w:rFonts w:hint="eastAsia"/>
        </w:rPr>
        <w:t>六个一</w:t>
      </w:r>
      <w:r>
        <w:t>”</w:t>
      </w:r>
      <w:r>
        <w:rPr>
          <w:rFonts w:hint="eastAsia"/>
        </w:rPr>
        <w:t>活动，布设法官思廉通道，连续三年举办清廉法院建设主题活动，浓厚清廉氛围，筑牢清廉根基。</w:t>
      </w:r>
    </w:p>
    <w:p w:rsidR="00016C9E" w:rsidRDefault="00016C9E" w:rsidP="00016C9E">
      <w:pPr>
        <w:ind w:firstLineChars="200" w:firstLine="420"/>
      </w:pPr>
      <w:r>
        <w:rPr>
          <w:rFonts w:hint="eastAsia"/>
        </w:rPr>
        <w:t>六、树牢阳光司法理念，在接受各方监督中展现新面貌</w:t>
      </w:r>
    </w:p>
    <w:p w:rsidR="00016C9E" w:rsidRDefault="00016C9E" w:rsidP="00016C9E">
      <w:pPr>
        <w:ind w:firstLineChars="200" w:firstLine="420"/>
      </w:pPr>
      <w:r>
        <w:rPr>
          <w:rFonts w:hint="eastAsia"/>
        </w:rPr>
        <w:t>主动接受人大监督。贯彻落实区人大及其常委会作出的各项决议、决定，认真办理代表建议，切实保障代表履职、回应人民期盼。每年例行向区人大常委会报告半年工作情况，先后专题报告基本解决执行难、诉源治理、行政审判和《人民陪审员法》贯彻实施等工作，切实抓好审议意见落实。积极做好员额法官履职评议和人大评议人民法庭工作，促进员额法官、人民法庭更好履行职责。加强互动交流，主动邀请代表委员参加见证宪法宣誓、专项执行等活动</w:t>
      </w:r>
      <w:r>
        <w:t>18</w:t>
      </w:r>
      <w:r>
        <w:rPr>
          <w:rFonts w:hint="eastAsia"/>
        </w:rPr>
        <w:t>场。精心安排，认真做好区人大常委会每季度组织的旁听庭审保障工作。贯彻落实《人民陪审员法》，发扬司法民主，保障人民陪审员参审权利。五年来，人民陪审员参审案件</w:t>
      </w:r>
      <w:r>
        <w:t>6861</w:t>
      </w:r>
      <w:r>
        <w:rPr>
          <w:rFonts w:hint="eastAsia"/>
        </w:rPr>
        <w:t>件。</w:t>
      </w:r>
    </w:p>
    <w:p w:rsidR="00016C9E" w:rsidRDefault="00016C9E" w:rsidP="00016C9E">
      <w:pPr>
        <w:ind w:firstLineChars="200" w:firstLine="420"/>
      </w:pPr>
      <w:r>
        <w:rPr>
          <w:rFonts w:hint="eastAsia"/>
        </w:rPr>
        <w:t>自觉接受民主监督。制定《关于加强接受人民政协民主监督的若干规定》，高度重视政协民主监督。加强沟通联络，向区政协、民主党派、工商联、无党派人士通报法院工作情况，听取意见建议，改进自身工作。认真办理政协委员提案，支持区政协民主监督小组定向联系监督，通过邀请视察、旁听庭审、开展座谈等形式，拓宽联络途径。</w:t>
      </w:r>
    </w:p>
    <w:p w:rsidR="00016C9E" w:rsidRDefault="00016C9E" w:rsidP="00016C9E">
      <w:pPr>
        <w:ind w:firstLineChars="200" w:firstLine="420"/>
      </w:pPr>
      <w:r>
        <w:rPr>
          <w:rFonts w:hint="eastAsia"/>
        </w:rPr>
        <w:t>依法接受法律监督。认真贯彻落实中央、省委关于加强新时代检察机关法律监督工作意见，支持、配合检察机关依法履行诉讼监督职责，重视检察机关抗诉意见，及时办理反馈检察建议。落实检察长列席审委会制度，邀请检察长列席审委会</w:t>
      </w:r>
      <w:r>
        <w:t>28</w:t>
      </w:r>
      <w:r>
        <w:rPr>
          <w:rFonts w:hint="eastAsia"/>
        </w:rPr>
        <w:t>次，共同维护司法公正。</w:t>
      </w:r>
    </w:p>
    <w:p w:rsidR="00016C9E" w:rsidRDefault="00016C9E" w:rsidP="00016C9E">
      <w:pPr>
        <w:ind w:firstLineChars="200" w:firstLine="420"/>
      </w:pPr>
      <w:r>
        <w:rPr>
          <w:rFonts w:hint="eastAsia"/>
        </w:rPr>
        <w:t>广泛接受社会监督。完善审判流程、庭审直播、裁判文书、执行信息四大司法公开平台建设，构建阳光司法机制。五年来，庭审直播</w:t>
      </w:r>
      <w:r>
        <w:t>1</w:t>
      </w:r>
      <w:r>
        <w:rPr>
          <w:rFonts w:hint="eastAsia"/>
        </w:rPr>
        <w:t>．</w:t>
      </w:r>
      <w:r>
        <w:t>17</w:t>
      </w:r>
      <w:r>
        <w:rPr>
          <w:rFonts w:hint="eastAsia"/>
        </w:rPr>
        <w:t>万场，裁判文书上网</w:t>
      </w:r>
      <w:r>
        <w:t>4</w:t>
      </w:r>
      <w:r>
        <w:rPr>
          <w:rFonts w:hint="eastAsia"/>
        </w:rPr>
        <w:t>．</w:t>
      </w:r>
      <w:r>
        <w:t>84</w:t>
      </w:r>
      <w:r>
        <w:rPr>
          <w:rFonts w:hint="eastAsia"/>
        </w:rPr>
        <w:t>万份，增加法院工作透明度。组织公众开放日</w:t>
      </w:r>
      <w:r>
        <w:t>106</w:t>
      </w:r>
      <w:r>
        <w:rPr>
          <w:rFonts w:hint="eastAsia"/>
        </w:rPr>
        <w:t>次，召开新闻发布会</w:t>
      </w:r>
      <w:r>
        <w:t>12</w:t>
      </w:r>
      <w:r>
        <w:rPr>
          <w:rFonts w:hint="eastAsia"/>
        </w:rPr>
        <w:t>场，通过微信公众号、抖音、微博发布法院信息</w:t>
      </w:r>
      <w:r>
        <w:t>3600</w:t>
      </w:r>
      <w:r>
        <w:rPr>
          <w:rFonts w:hint="eastAsia"/>
        </w:rPr>
        <w:t>余条，接受媒体和舆论监督，回应社会关切。</w:t>
      </w:r>
    </w:p>
    <w:p w:rsidR="00016C9E" w:rsidRDefault="00016C9E" w:rsidP="00016C9E">
      <w:pPr>
        <w:ind w:firstLineChars="200" w:firstLine="420"/>
      </w:pPr>
      <w:r>
        <w:rPr>
          <w:rFonts w:hint="eastAsia"/>
        </w:rPr>
        <w:t>各位代表，过去的五年，是人民法院守正创新、砥砺奋进的五年。五年来，我们始终坚持党对法院工作的绝对领导不动摇，坚定不移走中国特色社会主义法治道路；我们始终坚持服务中心大局不动摇，为临安经济社会高质量发展提供坚实法治保障；我们始终坚持公正司法不动摇，努力让人民群众在每一个司法案件中感受到公平正义；我们始终坚持以人民为中心不动摇，不断满足人民群众多元司法需求；我们始终坚持加强队伍建设不动摇，努力打造一支党和人民信得过、靠得住、能放心的法院铁军。</w:t>
      </w:r>
    </w:p>
    <w:p w:rsidR="00016C9E" w:rsidRDefault="00016C9E" w:rsidP="00016C9E">
      <w:pPr>
        <w:ind w:firstLineChars="200" w:firstLine="420"/>
      </w:pPr>
      <w:r>
        <w:rPr>
          <w:rFonts w:hint="eastAsia"/>
        </w:rPr>
        <w:t>各位代表，区法院五年来取得的成绩，是区委坚强领导、区人大有力监督、区政府和区政协以及社会各界大力支持的结果，是各位代表认真履职，对法院工作关心关爱、高效监督的结果。在此，我代表区法院表示衷心的感谢和崇高的敬意！</w:t>
      </w:r>
    </w:p>
    <w:p w:rsidR="00016C9E" w:rsidRDefault="00016C9E" w:rsidP="00016C9E">
      <w:pPr>
        <w:ind w:firstLineChars="200" w:firstLine="420"/>
      </w:pPr>
      <w:r>
        <w:rPr>
          <w:rFonts w:hint="eastAsia"/>
        </w:rPr>
        <w:t>在看到成绩的同时，我们也清醒地认识到，法院工作还存在一些问题和困难：一是司法理念有待进一步优化，就案办案、机械司法情况依然存在；二是审判执行工作的质效有待进一步提升，特别是司法效率与人民群众的要求还有差距；三是改革创新的意识有待进一步增强，推进改革的力度还不够大；四是队伍建设有待进一步加强，司法作风还有提升空间。对此，我们将立足自身，积极争取各方支持，及时采取措施，努力加以解决。</w:t>
      </w:r>
    </w:p>
    <w:p w:rsidR="00016C9E" w:rsidRDefault="00016C9E" w:rsidP="00016C9E">
      <w:pPr>
        <w:ind w:firstLineChars="200" w:firstLine="420"/>
      </w:pPr>
      <w:r>
        <w:rPr>
          <w:rFonts w:hint="eastAsia"/>
        </w:rPr>
        <w:t>今后五年的工作安排</w:t>
      </w:r>
    </w:p>
    <w:p w:rsidR="00016C9E" w:rsidRDefault="00016C9E" w:rsidP="00016C9E">
      <w:pPr>
        <w:ind w:firstLineChars="200" w:firstLine="420"/>
      </w:pPr>
      <w:r>
        <w:rPr>
          <w:rFonts w:hint="eastAsia"/>
        </w:rPr>
        <w:t>各位代表，未来五年是我国进入全面建设社会主义现代化国家、向第二个百年奋斗目标进军的关键时期，区第一次党代会擘画了临安未来五年发展的宏伟蓝图，区法院的总体工作思路是：高举习近平新时代中国特色社会主义思想伟大旗帜，全面贯彻党的十九大和十九届历次全会精神，笃学践行习近平法治思想，毫不动摇坚持党对法院工作的绝对领导，对标《“十四五”时期人民法院工作规划纲要》，以“三个建设年”活动为抓手，深化“四项建设”，把忠诚拥护“两个确立”、坚决做到“两个维护”落实到法院工作各方面，加快推进新时代法院现代化建设，在高质量发展中奋力推动共同富裕，为推进产业强区、富民安区、实干兴区，高水平建设“吴越名城·幸福临安”贡献法院力量。着重做好五个方面。</w:t>
      </w:r>
    </w:p>
    <w:p w:rsidR="00016C9E" w:rsidRDefault="00016C9E" w:rsidP="00016C9E">
      <w:pPr>
        <w:ind w:firstLineChars="200" w:firstLine="420"/>
      </w:pPr>
      <w:r>
        <w:rPr>
          <w:rFonts w:hint="eastAsia"/>
        </w:rPr>
        <w:t>一是以服务保障共同富裕为主线，在助力幸福临安建设上争当示范。聚焦平安临安建设，有效防范化解重大风险，全方位护航党的二十大和杭州</w:t>
      </w:r>
      <w:r>
        <w:t>2022</w:t>
      </w:r>
      <w:r>
        <w:rPr>
          <w:rFonts w:hint="eastAsia"/>
        </w:rPr>
        <w:t>年第</w:t>
      </w:r>
      <w:r>
        <w:t>19</w:t>
      </w:r>
      <w:r>
        <w:rPr>
          <w:rFonts w:hint="eastAsia"/>
        </w:rPr>
        <w:t>届亚运会顺利召开。聚焦常态化疫情防控，积极完善和落实服务</w:t>
      </w:r>
      <w:r>
        <w:t>“</w:t>
      </w:r>
      <w:r>
        <w:rPr>
          <w:rFonts w:hint="eastAsia"/>
        </w:rPr>
        <w:t>六稳</w:t>
      </w:r>
      <w:r>
        <w:t>”“</w:t>
      </w:r>
      <w:r>
        <w:rPr>
          <w:rFonts w:hint="eastAsia"/>
        </w:rPr>
        <w:t>六保</w:t>
      </w:r>
      <w:r>
        <w:t>”</w:t>
      </w:r>
      <w:r>
        <w:rPr>
          <w:rFonts w:hint="eastAsia"/>
        </w:rPr>
        <w:t>司法举措。聚焦一流营商环境，深入开展</w:t>
      </w:r>
      <w:r>
        <w:t>“</w:t>
      </w:r>
      <w:r>
        <w:rPr>
          <w:rFonts w:hint="eastAsia"/>
        </w:rPr>
        <w:t>三服务</w:t>
      </w:r>
      <w:r>
        <w:t>”</w:t>
      </w:r>
      <w:r>
        <w:rPr>
          <w:rFonts w:hint="eastAsia"/>
        </w:rPr>
        <w:t>活动，依法平等保护民营企业产权和企业家权益，为产业强区提供坚实法律保障。聚焦绿色生态，落实生态环境司法一体化保护机制，推动打响临安生态</w:t>
      </w:r>
      <w:r>
        <w:t>“</w:t>
      </w:r>
      <w:r>
        <w:rPr>
          <w:rFonts w:hint="eastAsia"/>
        </w:rPr>
        <w:t>金名片</w:t>
      </w:r>
      <w:r>
        <w:t>”</w:t>
      </w:r>
      <w:r>
        <w:rPr>
          <w:rFonts w:hint="eastAsia"/>
        </w:rPr>
        <w:t>。聚焦文化兴盛，强化裁判指引导向作用，大力弘扬社会主义核心价值观。</w:t>
      </w:r>
    </w:p>
    <w:p w:rsidR="00016C9E" w:rsidRDefault="00016C9E" w:rsidP="00016C9E">
      <w:pPr>
        <w:ind w:firstLineChars="200" w:firstLine="420"/>
      </w:pPr>
      <w:r>
        <w:rPr>
          <w:rFonts w:hint="eastAsia"/>
        </w:rPr>
        <w:t>二是以加强执法办案为核心，在全面提升司法公信上争当示范。严厉打击各类刑事犯罪，常态化推进扫黑除恶，保障社会长治久安、人民安居乐业。进一步推进《民法典》实施，深化以案释法，助力形成全社会尊法学法守法用法的良好氛围。不断提升执行工作水平，完善综合治理从源头解决执行难长效机制。持续加大对逃避、抗拒执行行为的打击力度，彰显执行威慑。加强府院良性互动，监督支持行政机关依法行政，助力更高水平的法治政府建设。加强审判管理，全面提升审判执行工作质效。</w:t>
      </w:r>
    </w:p>
    <w:p w:rsidR="00016C9E" w:rsidRDefault="00016C9E" w:rsidP="00016C9E">
      <w:pPr>
        <w:ind w:firstLineChars="200" w:firstLine="420"/>
      </w:pPr>
      <w:r>
        <w:rPr>
          <w:rFonts w:hint="eastAsia"/>
        </w:rPr>
        <w:t>三是以满足人民司法需求为导向，在践行司法为民上争当示范。坚持和发展新时代“枫桥经验”，加强诉源治理，高质量推进“共享法庭”建设，积极融入党委领导下的矛盾纠纷多元预防化解机制，推动形成“四治融合”基层治理体系，助力打造全域和美的善治暖城。不断优化司法理念，推进司法领域“当事人一件事”改革，努力实现办案更公、用时更少、老百姓司法获得感更强。优化人民法庭布局，加速推进青山湖科技城人民法庭投入运行，更好保障产业发展。深化司法公开，加大普法宣传力度，满足人民群众对阳光司法的新期盼。</w:t>
      </w:r>
    </w:p>
    <w:p w:rsidR="00016C9E" w:rsidRDefault="00016C9E" w:rsidP="00016C9E">
      <w:pPr>
        <w:ind w:firstLineChars="200" w:firstLine="420"/>
      </w:pPr>
      <w:r>
        <w:rPr>
          <w:rFonts w:hint="eastAsia"/>
        </w:rPr>
        <w:t>四是以深化司法改革为动力，在推进审判体系和审判能力现代化上争当示范。持续推进“浙江全域数字法院”改革，强化多跨协同，打造一批具有临安辨识度的标志性数字法治改革成果。继续深化诉讼制度改革，巩固以审判为中心的刑事诉讼制度、民事诉讼程序繁简分流、四级法院审级职能定位等改革成果。完善审判权运行机制，构建科学规范的办案考核评价体系。深化司法体制综合配套改革，健全审判权运行、院庭长监督管理、类案强制检索、案件质量互评互查等质量保障长效机制，确保司法更加公正高效。</w:t>
      </w:r>
    </w:p>
    <w:p w:rsidR="00016C9E" w:rsidRDefault="00016C9E" w:rsidP="00016C9E">
      <w:pPr>
        <w:ind w:firstLineChars="200" w:firstLine="420"/>
      </w:pPr>
      <w:r>
        <w:rPr>
          <w:rFonts w:hint="eastAsia"/>
        </w:rPr>
        <w:t>五是以全面从严治院为保障，在建设忠诚干净担当队伍上争当示范。强化理想信念教育，推进“两个坚持”专题教育常态化，巩固深化党史学习教育和政法队伍教育整顿成果。加强党组建设，切实发挥党组的领导核心作用。注重党支部建设，推进基层党组织建设标准化、规范化。深化党风廉政建设，夯实从严治党主体责任，严格落实防止干预司法“三个规定”、任职回避等铁规禁令。加强司法作风建设，坚持抓早、抓小、抓细、抓实。推进清廉法院建设，以清廉支部、清廉庭室、清廉家庭创建为载体，树立公正、廉洁、为民的司法形象。</w:t>
      </w:r>
    </w:p>
    <w:p w:rsidR="00016C9E" w:rsidRDefault="00016C9E" w:rsidP="00016C9E">
      <w:pPr>
        <w:ind w:firstLineChars="200" w:firstLine="420"/>
      </w:pPr>
      <w:r>
        <w:rPr>
          <w:rFonts w:hint="eastAsia"/>
        </w:rPr>
        <w:t>各位代表，潮平岸阔风正劲，扬帆起航正当时。我们将更加紧密地团结在以习近平同志为核心的党中央周围，在区委的坚强领导下，在区人大及其常委会的有力监督下，认真落实本次大会决议，忠诚履行宪法和法律赋予的职责，凝心聚力、奋发有为，努力为高水平建设“吴越名城·幸福临安”提供更加有力的司法保障，以优异成绩迎接党的二十大胜利召开。</w:t>
      </w:r>
    </w:p>
    <w:p w:rsidR="00016C9E" w:rsidRPr="003616C7" w:rsidRDefault="00016C9E" w:rsidP="00016C9E">
      <w:pPr>
        <w:ind w:firstLineChars="200" w:firstLine="420"/>
        <w:jc w:val="right"/>
      </w:pPr>
      <w:r>
        <w:rPr>
          <w:rFonts w:hint="eastAsia"/>
        </w:rPr>
        <w:t>临安新闻网</w:t>
      </w:r>
      <w:r>
        <w:t>2022-02-28</w:t>
      </w:r>
    </w:p>
    <w:p w:rsidR="00016C9E" w:rsidRDefault="00016C9E" w:rsidP="00C96D52">
      <w:pPr>
        <w:sectPr w:rsidR="00016C9E" w:rsidSect="00C96D52">
          <w:type w:val="continuous"/>
          <w:pgSz w:w="11906" w:h="16838" w:code="9"/>
          <w:pgMar w:top="1644" w:right="1236" w:bottom="1418" w:left="1814" w:header="851" w:footer="907" w:gutter="0"/>
          <w:pgNumType w:start="1"/>
          <w:cols w:space="425"/>
          <w:docGrid w:type="lines" w:linePitch="341" w:charSpace="2373"/>
        </w:sectPr>
      </w:pPr>
    </w:p>
    <w:p w:rsidR="00404FDF" w:rsidRDefault="00404FDF"/>
    <w:sectPr w:rsidR="00404F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16C9E"/>
    <w:rsid w:val="00016C9E"/>
    <w:rsid w:val="00404F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016C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016C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1422</Words>
  <Characters>8108</Characters>
  <Application>Microsoft Office Word</Application>
  <DocSecurity>0</DocSecurity>
  <Lines>67</Lines>
  <Paragraphs>19</Paragraphs>
  <ScaleCrop>false</ScaleCrop>
  <Company>微软中国</Company>
  <LinksUpToDate>false</LinksUpToDate>
  <CharactersWithSpaces>9511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2023-03-15T06:26:00Z</dcterms:created>
</cp:coreProperties>
</file>