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78E3" w:rsidRDefault="00E078E3">
      <w:pPr>
        <w:pStyle w:val="1"/>
      </w:pPr>
      <w:r>
        <w:rPr>
          <w:rFonts w:hint="eastAsia"/>
        </w:rPr>
        <w:t>睢阳 债券资金使用安排情况说明</w:t>
      </w:r>
    </w:p>
    <w:p w:rsidR="00E078E3" w:rsidRDefault="00E078E3">
      <w:pPr>
        <w:ind w:firstLine="420"/>
      </w:pPr>
      <w:r>
        <w:rPr>
          <w:rFonts w:hint="eastAsia"/>
        </w:rPr>
        <w:t>2021</w:t>
      </w:r>
      <w:r>
        <w:rPr>
          <w:rFonts w:hint="eastAsia"/>
        </w:rPr>
        <w:t>年债券资金使用安排情况说明</w:t>
      </w:r>
    </w:p>
    <w:p w:rsidR="00E078E3" w:rsidRDefault="00E078E3">
      <w:pPr>
        <w:ind w:firstLine="420"/>
      </w:pPr>
      <w:r>
        <w:rPr>
          <w:rFonts w:hint="eastAsia"/>
        </w:rPr>
        <w:t>2021</w:t>
      </w:r>
      <w:r>
        <w:rPr>
          <w:rFonts w:hint="eastAsia"/>
        </w:rPr>
        <w:t>年，我区委托省财政厅代为发行政府债券</w:t>
      </w:r>
      <w:r>
        <w:rPr>
          <w:rFonts w:hint="eastAsia"/>
        </w:rPr>
        <w:t>64.87</w:t>
      </w:r>
      <w:r>
        <w:rPr>
          <w:rFonts w:hint="eastAsia"/>
        </w:rPr>
        <w:t>亿元，其中一般债券</w:t>
      </w:r>
      <w:r>
        <w:rPr>
          <w:rFonts w:hint="eastAsia"/>
        </w:rPr>
        <w:t>0.63</w:t>
      </w:r>
      <w:r>
        <w:rPr>
          <w:rFonts w:hint="eastAsia"/>
        </w:rPr>
        <w:t>亿元，专项债券</w:t>
      </w:r>
      <w:r>
        <w:rPr>
          <w:rFonts w:hint="eastAsia"/>
        </w:rPr>
        <w:t>4.26</w:t>
      </w:r>
      <w:r>
        <w:rPr>
          <w:rFonts w:hint="eastAsia"/>
        </w:rPr>
        <w:t>亿元，再融资债券</w:t>
      </w:r>
      <w:r>
        <w:rPr>
          <w:rFonts w:hint="eastAsia"/>
        </w:rPr>
        <w:t>59.98</w:t>
      </w:r>
      <w:r>
        <w:rPr>
          <w:rFonts w:hint="eastAsia"/>
        </w:rPr>
        <w:t>亿元。一般债券用于教育支出，专项债券用于棚户区改造和城乡发展，再融资债券用于偿还</w:t>
      </w:r>
      <w:r>
        <w:rPr>
          <w:rFonts w:hint="eastAsia"/>
        </w:rPr>
        <w:t>2021</w:t>
      </w:r>
      <w:r>
        <w:rPr>
          <w:rFonts w:hint="eastAsia"/>
        </w:rPr>
        <w:t>年到期的地方政府一般债券本金和存量债务。</w:t>
      </w:r>
    </w:p>
    <w:p w:rsidR="00E078E3" w:rsidRDefault="00E078E3">
      <w:pPr>
        <w:ind w:firstLine="420"/>
      </w:pPr>
      <w:r>
        <w:rPr>
          <w:rFonts w:hint="eastAsia"/>
        </w:rPr>
        <w:t>（一）新增一般债券</w:t>
      </w:r>
    </w:p>
    <w:p w:rsidR="00E078E3" w:rsidRDefault="00E078E3">
      <w:pPr>
        <w:ind w:firstLine="420"/>
      </w:pPr>
      <w:r>
        <w:rPr>
          <w:rFonts w:hint="eastAsia"/>
        </w:rPr>
        <w:t>2021</w:t>
      </w:r>
      <w:r>
        <w:rPr>
          <w:rFonts w:hint="eastAsia"/>
        </w:rPr>
        <w:t>年新增一般债券</w:t>
      </w:r>
      <w:r>
        <w:rPr>
          <w:rFonts w:hint="eastAsia"/>
        </w:rPr>
        <w:t>0.63</w:t>
      </w:r>
      <w:r>
        <w:rPr>
          <w:rFonts w:hint="eastAsia"/>
        </w:rPr>
        <w:t>亿元。其中安排十三所乡镇青少年培训中心建设项目</w:t>
      </w:r>
      <w:r>
        <w:rPr>
          <w:rFonts w:hint="eastAsia"/>
        </w:rPr>
        <w:t>0.3</w:t>
      </w:r>
      <w:r>
        <w:rPr>
          <w:rFonts w:hint="eastAsia"/>
        </w:rPr>
        <w:t>亿元，用以支持其他教育事业，列入</w:t>
      </w:r>
      <w:r>
        <w:rPr>
          <w:rFonts w:hint="eastAsia"/>
        </w:rPr>
        <w:t>2021</w:t>
      </w:r>
      <w:r>
        <w:rPr>
          <w:rFonts w:hint="eastAsia"/>
        </w:rPr>
        <w:t>政府收支分类科目“</w:t>
      </w:r>
      <w:r>
        <w:rPr>
          <w:rFonts w:hint="eastAsia"/>
        </w:rPr>
        <w:t>20599</w:t>
      </w:r>
      <w:r>
        <w:rPr>
          <w:rFonts w:hint="eastAsia"/>
        </w:rPr>
        <w:t>教育支出</w:t>
      </w:r>
      <w:r>
        <w:rPr>
          <w:rFonts w:hint="eastAsia"/>
        </w:rPr>
        <w:t>-</w:t>
      </w:r>
      <w:r>
        <w:rPr>
          <w:rFonts w:hint="eastAsia"/>
        </w:rPr>
        <w:t>其他教育支出”；安排教育基本建设及配套设施工程</w:t>
      </w:r>
      <w:r>
        <w:rPr>
          <w:rFonts w:hint="eastAsia"/>
        </w:rPr>
        <w:t>--</w:t>
      </w:r>
      <w:r>
        <w:rPr>
          <w:rFonts w:hint="eastAsia"/>
        </w:rPr>
        <w:t>运动场地项目</w:t>
      </w:r>
      <w:r>
        <w:rPr>
          <w:rFonts w:hint="eastAsia"/>
        </w:rPr>
        <w:t>0.33</w:t>
      </w:r>
      <w:r>
        <w:rPr>
          <w:rFonts w:hint="eastAsia"/>
        </w:rPr>
        <w:t>亿元，用以支持普通教育事业，列入</w:t>
      </w:r>
      <w:r>
        <w:rPr>
          <w:rFonts w:hint="eastAsia"/>
        </w:rPr>
        <w:t>2021</w:t>
      </w:r>
      <w:r>
        <w:rPr>
          <w:rFonts w:hint="eastAsia"/>
        </w:rPr>
        <w:t>政府收支分类科目“</w:t>
      </w:r>
      <w:r>
        <w:rPr>
          <w:rFonts w:hint="eastAsia"/>
        </w:rPr>
        <w:t>20502</w:t>
      </w:r>
      <w:r>
        <w:rPr>
          <w:rFonts w:hint="eastAsia"/>
        </w:rPr>
        <w:t>教育支出</w:t>
      </w:r>
      <w:r>
        <w:rPr>
          <w:rFonts w:hint="eastAsia"/>
        </w:rPr>
        <w:t>-</w:t>
      </w:r>
      <w:r>
        <w:rPr>
          <w:rFonts w:hint="eastAsia"/>
        </w:rPr>
        <w:t>普通教育”。</w:t>
      </w:r>
    </w:p>
    <w:p w:rsidR="00E078E3" w:rsidRDefault="00E078E3">
      <w:pPr>
        <w:ind w:firstLine="420"/>
      </w:pPr>
      <w:r>
        <w:rPr>
          <w:rFonts w:hint="eastAsia"/>
        </w:rPr>
        <w:t>（二）新增专项债券</w:t>
      </w:r>
    </w:p>
    <w:p w:rsidR="00E078E3" w:rsidRDefault="00E078E3">
      <w:pPr>
        <w:ind w:firstLine="420"/>
      </w:pPr>
      <w:r>
        <w:rPr>
          <w:rFonts w:hint="eastAsia"/>
        </w:rPr>
        <w:t>2021</w:t>
      </w:r>
      <w:r>
        <w:rPr>
          <w:rFonts w:hint="eastAsia"/>
        </w:rPr>
        <w:t>年专项债券</w:t>
      </w:r>
      <w:r>
        <w:rPr>
          <w:rFonts w:hint="eastAsia"/>
        </w:rPr>
        <w:t>4.26</w:t>
      </w:r>
      <w:r>
        <w:rPr>
          <w:rFonts w:hint="eastAsia"/>
        </w:rPr>
        <w:t>亿元。其中：棚户区改造专项债券</w:t>
      </w:r>
      <w:r>
        <w:rPr>
          <w:rFonts w:hint="eastAsia"/>
        </w:rPr>
        <w:t>3.96</w:t>
      </w:r>
      <w:r>
        <w:rPr>
          <w:rFonts w:hint="eastAsia"/>
        </w:rPr>
        <w:t>亿元，分别安排睢阳区重点街区棚户区改造项目（三期）</w:t>
      </w:r>
      <w:r>
        <w:rPr>
          <w:rFonts w:hint="eastAsia"/>
        </w:rPr>
        <w:t>2.2</w:t>
      </w:r>
      <w:r>
        <w:rPr>
          <w:rFonts w:hint="eastAsia"/>
        </w:rPr>
        <w:t>亿元、生态食品产业园</w:t>
      </w:r>
      <w:r>
        <w:rPr>
          <w:rFonts w:hint="eastAsia"/>
        </w:rPr>
        <w:t>1#</w:t>
      </w:r>
      <w:r>
        <w:rPr>
          <w:rFonts w:hint="eastAsia"/>
        </w:rPr>
        <w:t>、</w:t>
      </w:r>
      <w:r>
        <w:rPr>
          <w:rFonts w:hint="eastAsia"/>
        </w:rPr>
        <w:t>2#</w:t>
      </w:r>
      <w:r>
        <w:rPr>
          <w:rFonts w:hint="eastAsia"/>
        </w:rPr>
        <w:t>地块安置房项目</w:t>
      </w:r>
      <w:r>
        <w:rPr>
          <w:rFonts w:hint="eastAsia"/>
        </w:rPr>
        <w:t>0.8</w:t>
      </w:r>
      <w:r>
        <w:rPr>
          <w:rFonts w:hint="eastAsia"/>
        </w:rPr>
        <w:t>亿元、古城文化产业园区棚户区改造项目（一期）安置三区</w:t>
      </w:r>
      <w:r>
        <w:rPr>
          <w:rFonts w:hint="eastAsia"/>
        </w:rPr>
        <w:t>0.43</w:t>
      </w:r>
      <w:r>
        <w:rPr>
          <w:rFonts w:hint="eastAsia"/>
        </w:rPr>
        <w:t>亿元、商丘古城文化产业园区棚户区改造项目（四期）</w:t>
      </w:r>
      <w:r>
        <w:rPr>
          <w:rFonts w:hint="eastAsia"/>
        </w:rPr>
        <w:t>0.53</w:t>
      </w:r>
      <w:r>
        <w:rPr>
          <w:rFonts w:hint="eastAsia"/>
        </w:rPr>
        <w:t>亿元、列入</w:t>
      </w:r>
      <w:r>
        <w:rPr>
          <w:rFonts w:hint="eastAsia"/>
        </w:rPr>
        <w:t>2021</w:t>
      </w:r>
      <w:r>
        <w:rPr>
          <w:rFonts w:hint="eastAsia"/>
        </w:rPr>
        <w:t>政府收支分类科目“</w:t>
      </w:r>
      <w:r>
        <w:rPr>
          <w:rFonts w:hint="eastAsia"/>
        </w:rPr>
        <w:t>21216</w:t>
      </w:r>
      <w:r>
        <w:rPr>
          <w:rFonts w:hint="eastAsia"/>
        </w:rPr>
        <w:t>棚户区改造专项债券收入安排的支出</w:t>
      </w:r>
      <w:r>
        <w:rPr>
          <w:rFonts w:hint="eastAsia"/>
        </w:rPr>
        <w:t>-</w:t>
      </w:r>
      <w:r>
        <w:rPr>
          <w:rFonts w:hint="eastAsia"/>
        </w:rPr>
        <w:t>其他棚户区改造专项债券收入安排的支出”；城乡发展专项债券</w:t>
      </w:r>
      <w:r>
        <w:rPr>
          <w:rFonts w:hint="eastAsia"/>
        </w:rPr>
        <w:t>0.3</w:t>
      </w:r>
      <w:r>
        <w:rPr>
          <w:rFonts w:hint="eastAsia"/>
        </w:rPr>
        <w:t>亿元，安排产业聚集区标准化厂房建设项目</w:t>
      </w:r>
      <w:r>
        <w:rPr>
          <w:rFonts w:hint="eastAsia"/>
        </w:rPr>
        <w:t>0.3</w:t>
      </w:r>
      <w:r>
        <w:rPr>
          <w:rFonts w:hint="eastAsia"/>
        </w:rPr>
        <w:t>亿元，列入</w:t>
      </w:r>
      <w:r>
        <w:rPr>
          <w:rFonts w:hint="eastAsia"/>
        </w:rPr>
        <w:t>2021</w:t>
      </w:r>
      <w:r>
        <w:rPr>
          <w:rFonts w:hint="eastAsia"/>
        </w:rPr>
        <w:t>政府收支分类科目“</w:t>
      </w:r>
      <w:r>
        <w:rPr>
          <w:rFonts w:hint="eastAsia"/>
        </w:rPr>
        <w:t>2290402</w:t>
      </w:r>
      <w:r>
        <w:rPr>
          <w:rFonts w:hint="eastAsia"/>
        </w:rPr>
        <w:t>其他政府性基金及对应专项债务收入安排的支出</w:t>
      </w:r>
      <w:r>
        <w:rPr>
          <w:rFonts w:hint="eastAsia"/>
        </w:rPr>
        <w:t>-</w:t>
      </w:r>
      <w:r>
        <w:rPr>
          <w:rFonts w:hint="eastAsia"/>
        </w:rPr>
        <w:t>其他地方自行试点项目收益专项债券收入安排的支出”。</w:t>
      </w:r>
    </w:p>
    <w:p w:rsidR="00E078E3" w:rsidRDefault="00E078E3">
      <w:pPr>
        <w:ind w:firstLine="420"/>
      </w:pPr>
      <w:r>
        <w:rPr>
          <w:rFonts w:hint="eastAsia"/>
        </w:rPr>
        <w:t>（三）新增再融资债券</w:t>
      </w:r>
    </w:p>
    <w:p w:rsidR="00E078E3" w:rsidRDefault="00E078E3">
      <w:pPr>
        <w:ind w:firstLine="420"/>
      </w:pPr>
      <w:r>
        <w:rPr>
          <w:rFonts w:hint="eastAsia"/>
        </w:rPr>
        <w:t>2021</w:t>
      </w:r>
      <w:r>
        <w:rPr>
          <w:rFonts w:hint="eastAsia"/>
        </w:rPr>
        <w:t>年新增再融资债券</w:t>
      </w:r>
      <w:r>
        <w:rPr>
          <w:rFonts w:hint="eastAsia"/>
        </w:rPr>
        <w:t>59.98</w:t>
      </w:r>
      <w:r>
        <w:rPr>
          <w:rFonts w:hint="eastAsia"/>
        </w:rPr>
        <w:t>亿元。用于偿还</w:t>
      </w:r>
      <w:r>
        <w:rPr>
          <w:rFonts w:hint="eastAsia"/>
        </w:rPr>
        <w:t>2021</w:t>
      </w:r>
      <w:r>
        <w:rPr>
          <w:rFonts w:hint="eastAsia"/>
        </w:rPr>
        <w:t>年到期的地方政府一般债券本金</w:t>
      </w:r>
      <w:r>
        <w:rPr>
          <w:rFonts w:hint="eastAsia"/>
        </w:rPr>
        <w:t>1.06</w:t>
      </w:r>
      <w:r>
        <w:rPr>
          <w:rFonts w:hint="eastAsia"/>
        </w:rPr>
        <w:t>亿元；用于偿还存量债务</w:t>
      </w:r>
      <w:r>
        <w:rPr>
          <w:rFonts w:hint="eastAsia"/>
        </w:rPr>
        <w:t>58.92</w:t>
      </w:r>
      <w:r>
        <w:rPr>
          <w:rFonts w:hint="eastAsia"/>
        </w:rPr>
        <w:t>亿元。</w:t>
      </w:r>
    </w:p>
    <w:p w:rsidR="00E078E3" w:rsidRDefault="00E078E3">
      <w:pPr>
        <w:ind w:firstLine="420"/>
      </w:pPr>
      <w:r>
        <w:rPr>
          <w:rFonts w:hint="eastAsia"/>
        </w:rPr>
        <w:t>我区发行地方政府债券严格按照《预算法》执行，无新增违规债务。</w:t>
      </w:r>
    </w:p>
    <w:p w:rsidR="00E078E3" w:rsidRDefault="00E078E3">
      <w:pPr>
        <w:jc w:val="right"/>
      </w:pPr>
      <w:r>
        <w:rPr>
          <w:rFonts w:hint="eastAsia"/>
        </w:rPr>
        <w:t>睢阳区政府</w:t>
      </w:r>
      <w:r>
        <w:rPr>
          <w:rFonts w:hint="eastAsia"/>
        </w:rPr>
        <w:t>2022-09-06</w:t>
      </w:r>
    </w:p>
    <w:p w:rsidR="00E078E3" w:rsidRDefault="00E078E3" w:rsidP="001371D3">
      <w:pPr>
        <w:sectPr w:rsidR="00E078E3" w:rsidSect="001371D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A7D84" w:rsidRDefault="000A7D84"/>
    <w:sectPr w:rsidR="000A7D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E078E3"/>
    <w:rsid w:val="000A7D84"/>
    <w:rsid w:val="00E078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078E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078E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116</Words>
  <Characters>663</Characters>
  <Application>Microsoft Office Word</Application>
  <DocSecurity>0</DocSecurity>
  <Lines>5</Lines>
  <Paragraphs>1</Paragraphs>
  <ScaleCrop>false</ScaleCrop>
  <Company>微软中国</Company>
  <LinksUpToDate>false</LinksUpToDate>
  <CharactersWithSpaces>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2023-03-17T01:03:00Z</dcterms:created>
</cp:coreProperties>
</file>