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0519" w:rsidRDefault="000A0519">
      <w:pPr>
        <w:pStyle w:val="1"/>
      </w:pPr>
      <w:r>
        <w:rPr>
          <w:rFonts w:hint="eastAsia"/>
        </w:rPr>
        <w:t>郧西 打造党建引领工作格局 推动人社事业高质量发展</w:t>
      </w:r>
    </w:p>
    <w:p w:rsidR="000A0519" w:rsidRDefault="000A0519">
      <w:pPr>
        <w:ind w:firstLine="420"/>
        <w:jc w:val="left"/>
      </w:pPr>
      <w:r>
        <w:rPr>
          <w:rFonts w:hint="eastAsia"/>
        </w:rPr>
        <w:t>秦楚网</w:t>
      </w:r>
      <w:r>
        <w:rPr>
          <w:rFonts w:hint="eastAsia"/>
        </w:rPr>
        <w:t>-</w:t>
      </w:r>
      <w:r>
        <w:rPr>
          <w:rFonts w:hint="eastAsia"/>
        </w:rPr>
        <w:t>十堰头条讯</w:t>
      </w:r>
      <w:r>
        <w:rPr>
          <w:rFonts w:hint="eastAsia"/>
        </w:rPr>
        <w:t xml:space="preserve"> </w:t>
      </w:r>
      <w:r>
        <w:rPr>
          <w:rFonts w:hint="eastAsia"/>
        </w:rPr>
        <w:t>通讯员</w:t>
      </w:r>
      <w:r>
        <w:rPr>
          <w:rFonts w:hint="eastAsia"/>
        </w:rPr>
        <w:t xml:space="preserve"> </w:t>
      </w:r>
      <w:r>
        <w:rPr>
          <w:rFonts w:hint="eastAsia"/>
        </w:rPr>
        <w:t>陈波</w:t>
      </w:r>
      <w:r>
        <w:rPr>
          <w:rFonts w:hint="eastAsia"/>
        </w:rPr>
        <w:t xml:space="preserve"> </w:t>
      </w:r>
      <w:r>
        <w:rPr>
          <w:rFonts w:hint="eastAsia"/>
        </w:rPr>
        <w:t>高忠明</w:t>
      </w:r>
      <w:r>
        <w:rPr>
          <w:rFonts w:hint="eastAsia"/>
        </w:rPr>
        <w:t xml:space="preserve"> 2021</w:t>
      </w:r>
      <w:r>
        <w:rPr>
          <w:rFonts w:hint="eastAsia"/>
        </w:rPr>
        <w:t>年以来，郧西县人社局充分发挥党建引领作用，认真贯彻落实全面从严治党要求，不断加强机关党建工作，以党组织“六化”建设为抓手，坚持党建与业务工作深度融合、互促互进，不断推进党建高质量发展。</w:t>
      </w:r>
    </w:p>
    <w:p w:rsidR="000A0519" w:rsidRDefault="000A0519">
      <w:pPr>
        <w:ind w:firstLine="420"/>
        <w:jc w:val="left"/>
      </w:pPr>
      <w:r>
        <w:rPr>
          <w:rFonts w:hint="eastAsia"/>
        </w:rPr>
        <w:t>用活“理论课堂”，筑牢理想信念根基</w:t>
      </w:r>
    </w:p>
    <w:p w:rsidR="000A0519" w:rsidRDefault="000A0519">
      <w:pPr>
        <w:ind w:firstLine="420"/>
        <w:jc w:val="left"/>
      </w:pPr>
      <w:r>
        <w:rPr>
          <w:rFonts w:hint="eastAsia"/>
        </w:rPr>
        <w:t>以理论学习中心组学习、党员大会、支部主题党日、专题党课及党小组会等方式作为理论学习教育载体重要抓手认真开展理论学习，采取集中学习研讨、专题授课、集中培训、个人自学等方式，推进学习教育落实落细。通过开展集中知识竞赛、集中网上答题、集中观摩活动、集中谈心得体会，让理论学习入脑入心，依托学习强国、十堰基层党建、郧西机关党建、云上郧西</w:t>
      </w:r>
      <w:r>
        <w:rPr>
          <w:rFonts w:hint="eastAsia"/>
        </w:rPr>
        <w:t>APP</w:t>
      </w:r>
      <w:r>
        <w:rPr>
          <w:rFonts w:hint="eastAsia"/>
        </w:rPr>
        <w:t>等平台，建立人社局微信公众号，将党史学习教育、党建工作搬上“云端”，定期推送“党史学习教育·天天读”和党建理论学习相关内容，实现党史学习教育与理论学习“网上”“网下”不脱节、不断线。据了解，</w:t>
      </w:r>
      <w:r>
        <w:rPr>
          <w:rFonts w:hint="eastAsia"/>
        </w:rPr>
        <w:t>2021</w:t>
      </w:r>
      <w:r>
        <w:rPr>
          <w:rFonts w:hint="eastAsia"/>
        </w:rPr>
        <w:t>年上半年郧西县人社局按照“读、看、写、讲、评”五位一体开展专题学习研讨</w:t>
      </w:r>
      <w:r>
        <w:rPr>
          <w:rFonts w:hint="eastAsia"/>
        </w:rPr>
        <w:t>7</w:t>
      </w:r>
      <w:r>
        <w:rPr>
          <w:rFonts w:hint="eastAsia"/>
        </w:rPr>
        <w:t>次，集中组织开展中心组理论学习、党课宣讲、支部主题党日集中学习</w:t>
      </w:r>
      <w:r>
        <w:rPr>
          <w:rFonts w:hint="eastAsia"/>
        </w:rPr>
        <w:t>40</w:t>
      </w:r>
      <w:r>
        <w:rPr>
          <w:rFonts w:hint="eastAsia"/>
        </w:rPr>
        <w:t>余次，开展党史专题学习</w:t>
      </w:r>
      <w:r>
        <w:rPr>
          <w:rFonts w:hint="eastAsia"/>
        </w:rPr>
        <w:t>11</w:t>
      </w:r>
      <w:r>
        <w:rPr>
          <w:rFonts w:hint="eastAsia"/>
        </w:rPr>
        <w:t>次，举办读书班</w:t>
      </w:r>
      <w:r>
        <w:rPr>
          <w:rFonts w:hint="eastAsia"/>
        </w:rPr>
        <w:t>9</w:t>
      </w:r>
      <w:r>
        <w:rPr>
          <w:rFonts w:hint="eastAsia"/>
        </w:rPr>
        <w:t>次</w:t>
      </w:r>
      <w:r>
        <w:rPr>
          <w:rFonts w:hint="eastAsia"/>
        </w:rPr>
        <w:t>,</w:t>
      </w:r>
      <w:r>
        <w:rPr>
          <w:rFonts w:hint="eastAsia"/>
        </w:rPr>
        <w:t>党员干部撰写党史学习心得体会文章</w:t>
      </w:r>
      <w:r>
        <w:rPr>
          <w:rFonts w:hint="eastAsia"/>
        </w:rPr>
        <w:t>200</w:t>
      </w:r>
      <w:r>
        <w:rPr>
          <w:rFonts w:hint="eastAsia"/>
        </w:rPr>
        <w:t>余篇，局领导班子成员在各自分管领域上党课</w:t>
      </w:r>
      <w:r>
        <w:rPr>
          <w:rFonts w:hint="eastAsia"/>
        </w:rPr>
        <w:t>8</w:t>
      </w:r>
      <w:r>
        <w:rPr>
          <w:rFonts w:hint="eastAsia"/>
        </w:rPr>
        <w:t>次。为确保学习效果，达到精心细读、深入研讨、学用结合目的，印制发放了中心组理论学习活页文选</w:t>
      </w:r>
      <w:r>
        <w:rPr>
          <w:rFonts w:hint="eastAsia"/>
        </w:rPr>
        <w:t>30</w:t>
      </w:r>
      <w:r>
        <w:rPr>
          <w:rFonts w:hint="eastAsia"/>
        </w:rPr>
        <w:t>余本、支部主题党日学习活页文选</w:t>
      </w:r>
      <w:r>
        <w:rPr>
          <w:rFonts w:hint="eastAsia"/>
        </w:rPr>
        <w:t>120</w:t>
      </w:r>
      <w:r>
        <w:rPr>
          <w:rFonts w:hint="eastAsia"/>
        </w:rPr>
        <w:t>余本，发放每一名党员干部。积极邀请县委、青团、纪检、检察院、消防大队等宣讲团为系统党员干部宣讲</w:t>
      </w:r>
      <w:r>
        <w:rPr>
          <w:rFonts w:hint="eastAsia"/>
        </w:rPr>
        <w:t>5</w:t>
      </w:r>
      <w:r>
        <w:rPr>
          <w:rFonts w:hint="eastAsia"/>
        </w:rPr>
        <w:t>次，系统</w:t>
      </w:r>
      <w:r>
        <w:rPr>
          <w:rFonts w:hint="eastAsia"/>
        </w:rPr>
        <w:t>106</w:t>
      </w:r>
      <w:r>
        <w:rPr>
          <w:rFonts w:hint="eastAsia"/>
        </w:rPr>
        <w:t>名干部职工参加“学习强国”平台学习，参学率达</w:t>
      </w:r>
      <w:r>
        <w:rPr>
          <w:rFonts w:hint="eastAsia"/>
        </w:rPr>
        <w:t>100%</w:t>
      </w:r>
      <w:r>
        <w:rPr>
          <w:rFonts w:hint="eastAsia"/>
        </w:rPr>
        <w:t>，活跃度达</w:t>
      </w:r>
      <w:r>
        <w:rPr>
          <w:rFonts w:hint="eastAsia"/>
        </w:rPr>
        <w:t>100%</w:t>
      </w:r>
      <w:r>
        <w:rPr>
          <w:rFonts w:hint="eastAsia"/>
        </w:rPr>
        <w:t>。</w:t>
      </w:r>
    </w:p>
    <w:p w:rsidR="000A0519" w:rsidRDefault="000A0519">
      <w:pPr>
        <w:ind w:firstLine="420"/>
        <w:jc w:val="left"/>
      </w:pPr>
      <w:r>
        <w:rPr>
          <w:rFonts w:hint="eastAsia"/>
        </w:rPr>
        <w:t>巧用“红色阵地”，培育党员核心价值观</w:t>
      </w:r>
    </w:p>
    <w:p w:rsidR="000A0519" w:rsidRDefault="000A0519">
      <w:pPr>
        <w:ind w:firstLine="420"/>
        <w:jc w:val="left"/>
      </w:pPr>
      <w:r>
        <w:rPr>
          <w:rFonts w:hint="eastAsia"/>
        </w:rPr>
        <w:t>先后组织系统党员干部到王家坪革命红色教育基地，关防乡丁家坪红</w:t>
      </w:r>
      <w:r>
        <w:rPr>
          <w:rFonts w:hint="eastAsia"/>
        </w:rPr>
        <w:t>25</w:t>
      </w:r>
      <w:r>
        <w:rPr>
          <w:rFonts w:hint="eastAsia"/>
        </w:rPr>
        <w:t>军</w:t>
      </w:r>
      <w:r>
        <w:rPr>
          <w:rFonts w:hint="eastAsia"/>
        </w:rPr>
        <w:t>74</w:t>
      </w:r>
      <w:r>
        <w:rPr>
          <w:rFonts w:hint="eastAsia"/>
        </w:rPr>
        <w:t>师</w:t>
      </w:r>
      <w:r>
        <w:rPr>
          <w:rFonts w:hint="eastAsia"/>
        </w:rPr>
        <w:t>223</w:t>
      </w:r>
      <w:r>
        <w:rPr>
          <w:rFonts w:hint="eastAsia"/>
        </w:rPr>
        <w:t>团政治部旧址和坎子山魏登殿扶贫精神教育基地等党性教育基地开展红色教育。同时，组建人社局群众宣讲队伍，深入企业、社区开展党史专题党课宣讲及业务政策培训，不断推动党史学习教育向基层延伸、向纵深发展，切实让组织文化“红”起来，让组织文化“活”起来，把红色资源“用”起来，让工作果实“富”起来，传承好红色基因，让“红色养分”继续灌溉着祖国大地。</w:t>
      </w:r>
    </w:p>
    <w:p w:rsidR="000A0519" w:rsidRDefault="000A0519">
      <w:pPr>
        <w:ind w:firstLine="420"/>
        <w:jc w:val="left"/>
      </w:pPr>
      <w:r>
        <w:rPr>
          <w:rFonts w:hint="eastAsia"/>
        </w:rPr>
        <w:t>创新“党建平台”，不断提升为民服务水平</w:t>
      </w:r>
    </w:p>
    <w:p w:rsidR="000A0519" w:rsidRDefault="000A0519">
      <w:pPr>
        <w:ind w:firstLine="420"/>
        <w:jc w:val="left"/>
      </w:pPr>
      <w:r>
        <w:rPr>
          <w:rFonts w:hint="eastAsia"/>
        </w:rPr>
        <w:t>始终践行“以人民为中心”的发展思想，把打造党建引领工作作为一项长期任务来抓，结合“我为群众办实事”实践活动，聚焦企业和群众的关注点，以就业、社保、人才服务为重点，梳理优化行政审批和公共服务事项清单，大力推行“一网通办”、“一事联办”，持续优流程、减环节，提升服务效能。社会保险申报、失业救助、社保卡办理、人事人才服务、劳动保障监察及仲裁等主要业务办理时限均压缩至法定时限</w:t>
      </w:r>
      <w:r>
        <w:rPr>
          <w:rFonts w:hint="eastAsia"/>
        </w:rPr>
        <w:t>60%</w:t>
      </w:r>
      <w:r>
        <w:rPr>
          <w:rFonts w:hint="eastAsia"/>
        </w:rPr>
        <w:t>以内，窗口办理业务的时间控制在</w:t>
      </w:r>
      <w:r>
        <w:rPr>
          <w:rFonts w:hint="eastAsia"/>
        </w:rPr>
        <w:t>5</w:t>
      </w:r>
      <w:r>
        <w:rPr>
          <w:rFonts w:hint="eastAsia"/>
        </w:rPr>
        <w:t>分钟以内，现场即时办结率达到</w:t>
      </w:r>
      <w:r>
        <w:rPr>
          <w:rFonts w:hint="eastAsia"/>
        </w:rPr>
        <w:t>90%</w:t>
      </w:r>
      <w:r>
        <w:rPr>
          <w:rFonts w:hint="eastAsia"/>
        </w:rPr>
        <w:t>以上。同时，实行电话、</w:t>
      </w:r>
      <w:r>
        <w:rPr>
          <w:rFonts w:hint="eastAsia"/>
        </w:rPr>
        <w:t>QQ</w:t>
      </w:r>
      <w:r>
        <w:rPr>
          <w:rFonts w:hint="eastAsia"/>
        </w:rPr>
        <w:t>、微信预约办理，对高频服务事项采取周末延时服务，方便企业及个人，提升办理便利度。企业开办社会保险登记即来即办。失业保险金申领、就业登记实现“一表办理”和线上办理。与</w:t>
      </w:r>
      <w:r>
        <w:rPr>
          <w:rFonts w:hint="eastAsia"/>
        </w:rPr>
        <w:t>10</w:t>
      </w:r>
      <w:r>
        <w:rPr>
          <w:rFonts w:hint="eastAsia"/>
        </w:rPr>
        <w:t>个乡镇银行网点可以即时办理社保卡业务，实现了社保卡制卡、换卡业务由县城向乡镇延伸，有效解决了老年人、农村群众办卡不方便的问题。积极推进“互联网</w:t>
      </w:r>
      <w:r>
        <w:rPr>
          <w:rFonts w:hint="eastAsia"/>
        </w:rPr>
        <w:t>+</w:t>
      </w:r>
      <w:r>
        <w:rPr>
          <w:rFonts w:hint="eastAsia"/>
        </w:rPr>
        <w:t>人社”建设，推进人社服务事项网上办、掌上办、快捷办，大力推进人社公共服务“进大厅”活动，开通“郧西人社”微信公众号，开通退休人员养老金网上查询功能，全面清理“无谓”证明，整合政策规定，围绕“降、返、补”，实施明显降低企业负担专项行动，协调财政、税务部门，打通政策落实环节，“一对一”“手把手”服务企业，农民工工资治欠保支工作不再“头</w:t>
      </w:r>
      <w:r>
        <w:rPr>
          <w:rFonts w:hint="eastAsia"/>
        </w:rPr>
        <w:lastRenderedPageBreak/>
        <w:t>痛医头、脚痛医脚”。并制定党建联系点制度，局领导班子定期到所属单位和乡镇人社所指导工作，走访调研，使惠民政策落实到千家万户；结合党史学习教育，组织开展人社岗位大练兵活动，引导系统党员干部担当作为，争当出彩先锋，全面完成各项任务，不断推动郧西县人社事业高质量发展。</w:t>
      </w:r>
    </w:p>
    <w:p w:rsidR="000A0519" w:rsidRDefault="000A0519">
      <w:pPr>
        <w:jc w:val="right"/>
      </w:pPr>
      <w:r>
        <w:rPr>
          <w:rFonts w:hint="eastAsia"/>
        </w:rPr>
        <w:t xml:space="preserve"> </w:t>
      </w:r>
      <w:r>
        <w:rPr>
          <w:rFonts w:hint="eastAsia"/>
        </w:rPr>
        <w:t>秦楚网</w:t>
      </w:r>
      <w:r>
        <w:rPr>
          <w:rFonts w:hint="eastAsia"/>
        </w:rPr>
        <w:t xml:space="preserve">2021-07-27    </w:t>
      </w:r>
    </w:p>
    <w:p w:rsidR="000A0519" w:rsidRDefault="000A0519">
      <w:pPr>
        <w:ind w:firstLine="420"/>
        <w:jc w:val="left"/>
      </w:pPr>
    </w:p>
    <w:p w:rsidR="000A0519" w:rsidRDefault="000A0519" w:rsidP="00950C36">
      <w:pPr>
        <w:sectPr w:rsidR="000A0519" w:rsidSect="00950C36">
          <w:type w:val="continuous"/>
          <w:pgSz w:w="11906" w:h="16838"/>
          <w:pgMar w:top="1644" w:right="1236" w:bottom="1418" w:left="1814" w:header="851" w:footer="907" w:gutter="0"/>
          <w:pgNumType w:start="1"/>
          <w:cols w:space="720"/>
          <w:docGrid w:type="lines" w:linePitch="341" w:charSpace="2373"/>
        </w:sectPr>
      </w:pPr>
    </w:p>
    <w:p w:rsidR="00E46995" w:rsidRDefault="00E46995"/>
    <w:sectPr w:rsidR="00E469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A0519"/>
    <w:rsid w:val="000A0519"/>
    <w:rsid w:val="00E469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05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A05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249</Words>
  <Characters>1425</Characters>
  <Application>Microsoft Office Word</Application>
  <DocSecurity>0</DocSecurity>
  <Lines>11</Lines>
  <Paragraphs>3</Paragraphs>
  <ScaleCrop>false</ScaleCrop>
  <Company>微软中国</Company>
  <LinksUpToDate>false</LinksUpToDate>
  <CharactersWithSpaces>1671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2023-03-30T05:37:00Z</dcterms:created>
</cp:coreProperties>
</file>