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A1" w:rsidRDefault="00CF72A1">
      <w:pPr>
        <w:pStyle w:val="1"/>
      </w:pPr>
      <w:r>
        <w:rPr>
          <w:rFonts w:hint="eastAsia"/>
        </w:rPr>
        <w:t>胶州市人力资源和社会保障局2023年工作计划及工作要点</w:t>
      </w:r>
    </w:p>
    <w:p w:rsidR="00CF72A1" w:rsidRDefault="00CF72A1">
      <w:pPr>
        <w:ind w:firstLine="420"/>
        <w:jc w:val="left"/>
      </w:pPr>
      <w:r>
        <w:rPr>
          <w:rFonts w:hint="eastAsia"/>
        </w:rPr>
        <w:t>2023</w:t>
      </w:r>
      <w:r>
        <w:rPr>
          <w:rFonts w:hint="eastAsia"/>
        </w:rPr>
        <w:t>年，市人社局将全面贯彻落实党的二十大精神，以党建引领人社事业高质量发展，着力构建“</w:t>
      </w:r>
      <w:r>
        <w:rPr>
          <w:rFonts w:hint="eastAsia"/>
        </w:rPr>
        <w:t>1+1+5N</w:t>
      </w:r>
      <w:r>
        <w:rPr>
          <w:rFonts w:hint="eastAsia"/>
        </w:rPr>
        <w:t>”创新发展体系，即把握</w:t>
      </w:r>
      <w:r>
        <w:rPr>
          <w:rFonts w:hint="eastAsia"/>
        </w:rPr>
        <w:t>1</w:t>
      </w:r>
      <w:r>
        <w:rPr>
          <w:rFonts w:hint="eastAsia"/>
        </w:rPr>
        <w:t>个主旋律：上合新区一体化发展；决胜</w:t>
      </w:r>
      <w:r>
        <w:rPr>
          <w:rFonts w:hint="eastAsia"/>
        </w:rPr>
        <w:t>1</w:t>
      </w:r>
      <w:r>
        <w:rPr>
          <w:rFonts w:hint="eastAsia"/>
        </w:rPr>
        <w:t>个主战场：打造“智汇上合”人才发展新高地；实施就业创业、社会保障、人才人事、劳动关系、党建工作“五项创新提升行动”。</w:t>
      </w:r>
    </w:p>
    <w:p w:rsidR="00CF72A1" w:rsidRDefault="00CF72A1">
      <w:pPr>
        <w:ind w:firstLine="420"/>
        <w:jc w:val="left"/>
      </w:pPr>
      <w:r>
        <w:rPr>
          <w:rFonts w:hint="eastAsia"/>
        </w:rPr>
        <w:t>一、以“稳”的基调，扛牢稳就业的“硬担当”。一是聚焦政策红利，强化落实“力度”。发挥促进就业政策的拉动作用，打好援企、纾困、稳岗组合拳。主动服务“一核三区”建设，举办线上、线下招聘会</w:t>
      </w:r>
      <w:r>
        <w:rPr>
          <w:rFonts w:hint="eastAsia"/>
        </w:rPr>
        <w:t>100</w:t>
      </w:r>
      <w:r>
        <w:rPr>
          <w:rFonts w:hint="eastAsia"/>
        </w:rPr>
        <w:t>场以上，实现新增就业</w:t>
      </w:r>
      <w:r>
        <w:rPr>
          <w:rFonts w:hint="eastAsia"/>
        </w:rPr>
        <w:t>2.7</w:t>
      </w:r>
      <w:r>
        <w:rPr>
          <w:rFonts w:hint="eastAsia"/>
        </w:rPr>
        <w:t>万人，稳住就业基本盘，保持就业形势稳定向好。二是聚焦重点群体，提升就业“温度”。开展就业援助行动，以城乡公益性岗位为发力点，构建“零工市场”线上、线下双平台，开出“就业大篷车”、设立“就业驿站”“公岗驿站”，新开发公益性岗位</w:t>
      </w:r>
      <w:r>
        <w:rPr>
          <w:rFonts w:hint="eastAsia"/>
        </w:rPr>
        <w:t>3390</w:t>
      </w:r>
      <w:r>
        <w:rPr>
          <w:rFonts w:hint="eastAsia"/>
        </w:rPr>
        <w:t>个。三是聚焦创业主体，拓展就业“维度”。强化创业融资支持，发挥创业补贴、创业担保贷款的政策优势，全年实现政策扶持创业</w:t>
      </w:r>
      <w:r>
        <w:rPr>
          <w:rFonts w:hint="eastAsia"/>
        </w:rPr>
        <w:t>2200</w:t>
      </w:r>
      <w:r>
        <w:rPr>
          <w:rFonts w:hint="eastAsia"/>
        </w:rPr>
        <w:t>人，带动更多劳动者实现就业。构建“创业上合·乐业胶州”新业态。举办“首届‘上合’国际菁英创新创业大赛”，推动我市产学研深度融合。四是聚焦技能提升，延伸就业“深度”。开启“国际范”的技能竞赛新机制，举办“首届‘上合’国际职业技能大赛”。开展企业技能自主评价，全年组织金蓝领培训、新型学徒制培训、新录用培训等技能提升培训</w:t>
      </w:r>
      <w:r>
        <w:rPr>
          <w:rFonts w:hint="eastAsia"/>
        </w:rPr>
        <w:t>5000</w:t>
      </w:r>
      <w:r>
        <w:rPr>
          <w:rFonts w:hint="eastAsia"/>
        </w:rPr>
        <w:t>人以上，为上合新区提供更多的“胶州工匠”。</w:t>
      </w:r>
    </w:p>
    <w:p w:rsidR="00CF72A1" w:rsidRDefault="00CF72A1">
      <w:pPr>
        <w:ind w:firstLine="420"/>
        <w:jc w:val="left"/>
      </w:pPr>
      <w:r>
        <w:rPr>
          <w:rFonts w:hint="eastAsia"/>
        </w:rPr>
        <w:t>二、以“广”的范围，织密社会保险的“安全网”。一是坚持应保尽保，持续扩面征缴。发挥大数据的作用，以新业态从业人员、个体及灵活就业人员等群体为重点，扩大社保覆盖范围，为“一核三区”建设提供兜底保障。二是坚持助企纾困，提振市场信心。全面落实阶段性缓缴社保费政策，减轻困难行业特别是中小微企业压力，帮助企业抗击疫情冲击。三是坚持提质增效，提升经办服务满意度。开展“职工退休一件事”改革，实现退休审批时“退休待遇、医保退休待遇资格、公积金提取”一站联办。在青岛率先实施企业职工养老保险退休档案预审工作，进一步方便参保群众办事。</w:t>
      </w:r>
    </w:p>
    <w:p w:rsidR="00CF72A1" w:rsidRDefault="00CF72A1">
      <w:pPr>
        <w:ind w:firstLine="420"/>
        <w:jc w:val="left"/>
      </w:pPr>
      <w:r>
        <w:rPr>
          <w:rFonts w:hint="eastAsia"/>
        </w:rPr>
        <w:t>三、以“高”的标准，开拓招才引智的“新路径”。一是发挥平台“强磁场”作用，大力引进人才。开展上合国际人力资源产业园招商活动，打造人才聚集新高地。围绕胶州产业链布局打造人才链，举办“优才聚胶”等引才活动，为青岛市打造国际化创新城市和上合新区垂直崛起提供人才支撑。二是发挥专家“领头雁”作用，大力培育人才。搭建领军专家库，做好山东省突出贡献中青年专家、青岛市政府特聘、特贴专家选拔推荐工作；争创省级、青岛市级基地和专家工作站。探索开展技能人员职业标准国际互通、证书国际互认工作。培育齐鲁首席技师、青岛市首席技师，提升紧缺高技能人才培养能力。三是发挥载体“连心桥”作用，全力服务人才。筹办上合国际人力资源行业高峰论坛，组织常态化主题沙龙、项目路演，提高园区活跃度。创建留学生实习基地，让海外人才成为上合新区发展的“新引擎”。四是做好事业单位管理岗职员晋升工作，拓宽我市党政人才发展新空间。</w:t>
      </w:r>
    </w:p>
    <w:p w:rsidR="00CF72A1" w:rsidRDefault="00CF72A1">
      <w:pPr>
        <w:ind w:firstLine="420"/>
        <w:jc w:val="left"/>
      </w:pPr>
      <w:r>
        <w:rPr>
          <w:rFonts w:hint="eastAsia"/>
        </w:rPr>
        <w:t>四、以“和”的理念，加大和谐劳动的“推进力”。一是打造“二块金牌”，构建“调解优先”预防机制。即在人员队伍层面，培育金牌劳动关系协调员，建强基层调解队伍；在组织机构方面，以现有的</w:t>
      </w:r>
      <w:r>
        <w:rPr>
          <w:rFonts w:hint="eastAsia"/>
        </w:rPr>
        <w:t>4</w:t>
      </w:r>
      <w:r>
        <w:rPr>
          <w:rFonts w:hint="eastAsia"/>
        </w:rPr>
        <w:t>个金牌调解室为基础，打造金牌调解组织群落，综合调解率达到</w:t>
      </w:r>
      <w:r>
        <w:rPr>
          <w:rFonts w:hint="eastAsia"/>
        </w:rPr>
        <w:t>65%</w:t>
      </w:r>
      <w:r>
        <w:rPr>
          <w:rFonts w:hint="eastAsia"/>
        </w:rPr>
        <w:t>以上，从源头上减少劳动争议纠纷。二是围绕“指尖”办公，提升数字化治理水平。畅通指尖维权，整合国务院欠薪线索平台、“青岛</w:t>
      </w:r>
      <w:r>
        <w:rPr>
          <w:rFonts w:hint="eastAsia"/>
        </w:rPr>
        <w:t>AI</w:t>
      </w:r>
      <w:r>
        <w:rPr>
          <w:rFonts w:hint="eastAsia"/>
        </w:rPr>
        <w:t>人社”等投诉受理平台，建设一案受理窗口，劳动监察结案率达到</w:t>
      </w:r>
      <w:r>
        <w:rPr>
          <w:rFonts w:hint="eastAsia"/>
        </w:rPr>
        <w:t>100%</w:t>
      </w:r>
      <w:r>
        <w:rPr>
          <w:rFonts w:hint="eastAsia"/>
        </w:rPr>
        <w:t>，</w:t>
      </w:r>
      <w:r>
        <w:rPr>
          <w:rFonts w:hint="eastAsia"/>
        </w:rPr>
        <w:lastRenderedPageBreak/>
        <w:t>拖欠农民工资结案率达到</w:t>
      </w:r>
      <w:r>
        <w:rPr>
          <w:rFonts w:hint="eastAsia"/>
        </w:rPr>
        <w:t>100%</w:t>
      </w:r>
      <w:r>
        <w:rPr>
          <w:rFonts w:hint="eastAsia"/>
        </w:rPr>
        <w:t>。三是打造“样板”园区，开创和谐劳动关系新局面。创建服务“一核三区”劳动关系三方委员会，依托上合、临空劳动争议调解联盟，创建和谐劳动关系示范园区，使之成为和谐劳动关系的重要支撑点。</w:t>
      </w:r>
    </w:p>
    <w:p w:rsidR="00CF72A1" w:rsidRDefault="00CF72A1">
      <w:pPr>
        <w:ind w:firstLine="420"/>
        <w:jc w:val="left"/>
      </w:pPr>
      <w:r>
        <w:rPr>
          <w:rFonts w:hint="eastAsia"/>
        </w:rPr>
        <w:t>五、以党的领导，引领作风能力的“双提升”。一是坚定不移坚持全面从严治党。深入学习贯彻党的二十大精神，切实担负起全面从严治党主体责任，坚持将党的建设和业务工作同谋划、同部署、同推进、同考核，确保管党治党各项责任落到实处。二是坚定不移加强行风建设。牢牢把握管行业必须管行风这条主线，践行“一线工作法”，深化“人社干部走流程”活动，把帮助企业解决难题作为最好的营商环境，争树“为民服务先锋”。三是坚定不移加强风险防范。充分运用智慧人社平台，运用大数据开展基金监督工作，实时预警，实时整改，通过人防、制防、技防、群防，将权力关进制度的笼子，确保社保基金和人社领域资金安全运行。</w:t>
      </w:r>
    </w:p>
    <w:p w:rsidR="00CF72A1" w:rsidRDefault="00CF72A1">
      <w:pPr>
        <w:ind w:firstLine="420"/>
        <w:jc w:val="right"/>
      </w:pPr>
      <w:r>
        <w:rPr>
          <w:rFonts w:hint="eastAsia"/>
        </w:rPr>
        <w:t>胶州市人力资源和社会保障局</w:t>
      </w:r>
      <w:r>
        <w:rPr>
          <w:rFonts w:hint="eastAsia"/>
        </w:rPr>
        <w:t>2023-02-17</w:t>
      </w:r>
    </w:p>
    <w:p w:rsidR="00CF72A1" w:rsidRDefault="00CF72A1" w:rsidP="006558FF">
      <w:pPr>
        <w:sectPr w:rsidR="00CF72A1" w:rsidSect="006558F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12849" w:rsidRDefault="00412849"/>
    <w:sectPr w:rsidR="00412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F72A1"/>
    <w:rsid w:val="00412849"/>
    <w:rsid w:val="00CF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F72A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F72A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Company>微软中国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2023-03-15T02:40:00Z</dcterms:created>
</cp:coreProperties>
</file>