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A8" w:rsidRDefault="006646A8" w:rsidP="007843B1">
      <w:pPr>
        <w:pStyle w:val="1"/>
      </w:pPr>
      <w:r w:rsidRPr="007843B1">
        <w:rPr>
          <w:rFonts w:hint="eastAsia"/>
        </w:rPr>
        <w:t>临沭县发改局</w:t>
      </w:r>
      <w:r w:rsidRPr="007843B1">
        <w:t>2021</w:t>
      </w:r>
      <w:r w:rsidRPr="007843B1">
        <w:rPr>
          <w:rFonts w:hint="eastAsia"/>
        </w:rPr>
        <w:t>年工作总结及</w:t>
      </w:r>
      <w:r w:rsidRPr="007843B1">
        <w:t>2022</w:t>
      </w:r>
      <w:r w:rsidRPr="007843B1">
        <w:rPr>
          <w:rFonts w:hint="eastAsia"/>
        </w:rPr>
        <w:t>年工作计划</w:t>
      </w:r>
    </w:p>
    <w:p w:rsidR="006646A8" w:rsidRPr="007843B1" w:rsidRDefault="006646A8" w:rsidP="006646A8">
      <w:pPr>
        <w:ind w:firstLineChars="200" w:firstLine="420"/>
      </w:pPr>
      <w:r w:rsidRPr="007843B1">
        <w:rPr>
          <w:rFonts w:hint="eastAsia"/>
        </w:rPr>
        <w:t>今年以来，临沭县发改局紧紧围绕全县中心工作，以完成经济社会发展任务为基本路径，以“返二冲一”为主攻目标，秉承“实抓、抓实”的工作理念，聚焦经济形势分析、重点项目建设、固定资产投资、新旧动能转换等重点工作，全力推动经济社会高质量发展。</w:t>
      </w:r>
    </w:p>
    <w:p w:rsidR="006646A8" w:rsidRPr="007843B1" w:rsidRDefault="006646A8" w:rsidP="006646A8">
      <w:pPr>
        <w:ind w:firstLineChars="200" w:firstLine="420"/>
      </w:pPr>
      <w:r w:rsidRPr="007843B1">
        <w:rPr>
          <w:rFonts w:hint="eastAsia"/>
        </w:rPr>
        <w:t>一是持续发力，扩大对上争取。</w:t>
      </w:r>
      <w:r w:rsidRPr="007843B1">
        <w:t>2021</w:t>
      </w:r>
      <w:r w:rsidRPr="007843B1">
        <w:rPr>
          <w:rFonts w:hint="eastAsia"/>
        </w:rPr>
        <w:t>年共获取无偿资金</w:t>
      </w:r>
      <w:r w:rsidRPr="007843B1">
        <w:t>1.06</w:t>
      </w:r>
      <w:r w:rsidRPr="007843B1">
        <w:rPr>
          <w:rFonts w:hint="eastAsia"/>
        </w:rPr>
        <w:t>亿元，已获国家发改委专项债券额度</w:t>
      </w:r>
      <w:r w:rsidRPr="007843B1">
        <w:t>7.4</w:t>
      </w:r>
      <w:r w:rsidRPr="007843B1">
        <w:rPr>
          <w:rFonts w:hint="eastAsia"/>
        </w:rPr>
        <w:t>亿元。在创新平台方面，</w:t>
      </w:r>
      <w:r w:rsidRPr="007843B1">
        <w:t>21</w:t>
      </w:r>
      <w:r w:rsidRPr="007843B1">
        <w:rPr>
          <w:rFonts w:hint="eastAsia"/>
        </w:rPr>
        <w:t>家市级企业技术中心、</w:t>
      </w:r>
      <w:r w:rsidRPr="007843B1">
        <w:t>12</w:t>
      </w:r>
      <w:r w:rsidRPr="007843B1">
        <w:rPr>
          <w:rFonts w:hint="eastAsia"/>
        </w:rPr>
        <w:t>家省级企业技术中心、</w:t>
      </w:r>
      <w:r w:rsidRPr="007843B1">
        <w:t>2</w:t>
      </w:r>
      <w:r w:rsidRPr="007843B1">
        <w:rPr>
          <w:rFonts w:hint="eastAsia"/>
        </w:rPr>
        <w:t>家国家企业技术中心通过运行评价，组织</w:t>
      </w:r>
      <w:r w:rsidRPr="007843B1">
        <w:t>5</w:t>
      </w:r>
      <w:r w:rsidRPr="007843B1">
        <w:rPr>
          <w:rFonts w:hint="eastAsia"/>
        </w:rPr>
        <w:t>家企业申报市级企业技术中心，</w:t>
      </w:r>
      <w:r w:rsidRPr="007843B1">
        <w:t>1</w:t>
      </w:r>
      <w:r w:rsidRPr="007843B1">
        <w:rPr>
          <w:rFonts w:hint="eastAsia"/>
        </w:rPr>
        <w:t>家企业申报省级企业技术中心，</w:t>
      </w:r>
      <w:r w:rsidRPr="007843B1">
        <w:t>1</w:t>
      </w:r>
      <w:r w:rsidRPr="007843B1">
        <w:rPr>
          <w:rFonts w:hint="eastAsia"/>
        </w:rPr>
        <w:t>家企业申报国家企业技术中心。同时，发改局抢抓政策机遇，积极争取改革试点。报送革命老区振兴发展重大工程项目</w:t>
      </w:r>
      <w:r w:rsidRPr="007843B1">
        <w:t>64</w:t>
      </w:r>
      <w:r w:rsidRPr="007843B1">
        <w:rPr>
          <w:rFonts w:hint="eastAsia"/>
        </w:rPr>
        <w:t>个，计划总投资</w:t>
      </w:r>
      <w:r w:rsidRPr="007843B1">
        <w:t>431.1</w:t>
      </w:r>
      <w:r w:rsidRPr="007843B1">
        <w:rPr>
          <w:rFonts w:hint="eastAsia"/>
        </w:rPr>
        <w:t>亿元。报送</w:t>
      </w:r>
      <w:r w:rsidRPr="007843B1">
        <w:t>2021</w:t>
      </w:r>
      <w:r w:rsidRPr="007843B1">
        <w:rPr>
          <w:rFonts w:hint="eastAsia"/>
        </w:rPr>
        <w:t>年信贷支持县城补短板强弱项备选项目</w:t>
      </w:r>
      <w:r w:rsidRPr="007843B1">
        <w:t>3</w:t>
      </w:r>
      <w:r w:rsidRPr="007843B1">
        <w:rPr>
          <w:rFonts w:hint="eastAsia"/>
        </w:rPr>
        <w:t>个，计划总投资</w:t>
      </w:r>
      <w:r w:rsidRPr="007843B1">
        <w:t>3.11</w:t>
      </w:r>
      <w:r w:rsidRPr="007843B1">
        <w:rPr>
          <w:rFonts w:hint="eastAsia"/>
        </w:rPr>
        <w:t>亿元，拟争取资金</w:t>
      </w:r>
      <w:r w:rsidRPr="007843B1">
        <w:t>2.58</w:t>
      </w:r>
      <w:r w:rsidRPr="007843B1">
        <w:rPr>
          <w:rFonts w:hint="eastAsia"/>
        </w:rPr>
        <w:t>亿元。报送</w:t>
      </w:r>
      <w:r w:rsidRPr="007843B1">
        <w:t>2022</w:t>
      </w:r>
      <w:r w:rsidRPr="007843B1">
        <w:rPr>
          <w:rFonts w:hint="eastAsia"/>
        </w:rPr>
        <w:t>年黄河流域生态保护和高质量发展中央预算内投资储备项目</w:t>
      </w:r>
      <w:r w:rsidRPr="007843B1">
        <w:t>9</w:t>
      </w:r>
      <w:r w:rsidRPr="007843B1">
        <w:rPr>
          <w:rFonts w:hint="eastAsia"/>
        </w:rPr>
        <w:t>个，计划总投资</w:t>
      </w:r>
      <w:r w:rsidRPr="007843B1">
        <w:t>1.11</w:t>
      </w:r>
      <w:r w:rsidRPr="007843B1">
        <w:rPr>
          <w:rFonts w:hint="eastAsia"/>
        </w:rPr>
        <w:t>亿元。</w:t>
      </w:r>
      <w:r w:rsidRPr="007843B1">
        <w:t>2021</w:t>
      </w:r>
      <w:r w:rsidRPr="007843B1">
        <w:rPr>
          <w:rFonts w:hint="eastAsia"/>
        </w:rPr>
        <w:t>年临沭县柳编文化创意产业集聚区荣获“山东省现代服务业集聚示范区”称号，临沂鲁美达柳编研究院成功争创省级服务业创新中心。</w:t>
      </w:r>
    </w:p>
    <w:p w:rsidR="006646A8" w:rsidRPr="007843B1" w:rsidRDefault="006646A8" w:rsidP="006646A8">
      <w:pPr>
        <w:ind w:firstLineChars="200" w:firstLine="420"/>
      </w:pPr>
      <w:r w:rsidRPr="007843B1">
        <w:rPr>
          <w:rFonts w:hint="eastAsia"/>
        </w:rPr>
        <w:t>二是强本固基，抓好经济运行分析。清醒认识错综复杂的发展形势，树牢“稳中求进”工作理念，稳增长、调结构、促发展，坚持问题导向，提振发展信心，以更加见力见效的举措写好用好运行分析。精心编制规划计划，组织撰写《关于临沭县</w:t>
      </w:r>
      <w:r w:rsidRPr="007843B1">
        <w:t>2019</w:t>
      </w:r>
      <w:r w:rsidRPr="007843B1">
        <w:rPr>
          <w:rFonts w:hint="eastAsia"/>
        </w:rPr>
        <w:t>年国民经济和社会发展计划执行情况与</w:t>
      </w:r>
      <w:r w:rsidRPr="007843B1">
        <w:t>2020</w:t>
      </w:r>
      <w:r w:rsidRPr="007843B1">
        <w:rPr>
          <w:rFonts w:hint="eastAsia"/>
        </w:rPr>
        <w:t>年计划草案的报告。编写《关于临沭县</w:t>
      </w:r>
      <w:r w:rsidRPr="007843B1">
        <w:t>2021</w:t>
      </w:r>
      <w:r w:rsidRPr="007843B1">
        <w:rPr>
          <w:rFonts w:hint="eastAsia"/>
        </w:rPr>
        <w:t>年上半年国民经济和社会发展计划执行情况的报告》和第十四个五年规划。</w:t>
      </w:r>
    </w:p>
    <w:p w:rsidR="006646A8" w:rsidRPr="007843B1" w:rsidRDefault="006646A8" w:rsidP="006646A8">
      <w:pPr>
        <w:ind w:firstLineChars="200" w:firstLine="420"/>
      </w:pPr>
      <w:r w:rsidRPr="007843B1">
        <w:rPr>
          <w:rFonts w:hint="eastAsia"/>
        </w:rPr>
        <w:t>三是全力以赴，狠抓重点项目建设。</w:t>
      </w:r>
      <w:r w:rsidRPr="007843B1">
        <w:t>2021</w:t>
      </w:r>
      <w:r w:rsidRPr="007843B1">
        <w:rPr>
          <w:rFonts w:hint="eastAsia"/>
        </w:rPr>
        <w:t>年，</w:t>
      </w:r>
      <w:r w:rsidRPr="007843B1">
        <w:t>9</w:t>
      </w:r>
      <w:r w:rsidRPr="007843B1">
        <w:rPr>
          <w:rFonts w:hint="eastAsia"/>
        </w:rPr>
        <w:t>个项目入选省级重点项目名单，</w:t>
      </w:r>
      <w:r w:rsidRPr="007843B1">
        <w:t>10</w:t>
      </w:r>
      <w:r w:rsidRPr="007843B1">
        <w:rPr>
          <w:rFonts w:hint="eastAsia"/>
        </w:rPr>
        <w:t>个项目入选市级重大项目名单，储备</w:t>
      </w:r>
      <w:r w:rsidRPr="007843B1">
        <w:t>26</w:t>
      </w:r>
      <w:r w:rsidRPr="007843B1">
        <w:rPr>
          <w:rFonts w:hint="eastAsia"/>
        </w:rPr>
        <w:t>个重点项目拟争取</w:t>
      </w:r>
      <w:r w:rsidRPr="007843B1">
        <w:t>2022</w:t>
      </w:r>
      <w:r w:rsidRPr="007843B1">
        <w:rPr>
          <w:rFonts w:hint="eastAsia"/>
        </w:rPr>
        <w:t>年省级重大项目。重点项目建设超额完成年度计划投资，省级重点项目</w:t>
      </w:r>
      <w:r w:rsidRPr="007843B1">
        <w:t>7</w:t>
      </w:r>
      <w:r w:rsidRPr="007843B1">
        <w:rPr>
          <w:rFonts w:hint="eastAsia"/>
        </w:rPr>
        <w:t>个（不包含两个基础设施项目）完成投资</w:t>
      </w:r>
      <w:r w:rsidRPr="007843B1">
        <w:t>23.91</w:t>
      </w:r>
      <w:r w:rsidRPr="007843B1">
        <w:rPr>
          <w:rFonts w:hint="eastAsia"/>
        </w:rPr>
        <w:t>亿元，投资完成率</w:t>
      </w:r>
      <w:r w:rsidRPr="007843B1">
        <w:t>113.86%</w:t>
      </w:r>
      <w:r w:rsidRPr="007843B1">
        <w:rPr>
          <w:rFonts w:hint="eastAsia"/>
        </w:rPr>
        <w:t>，省级重点项目投资位于全市第</w:t>
      </w:r>
      <w:r w:rsidRPr="007843B1">
        <w:t>6</w:t>
      </w:r>
      <w:r w:rsidRPr="007843B1">
        <w:rPr>
          <w:rFonts w:hint="eastAsia"/>
        </w:rPr>
        <w:t>位。市级重点项目</w:t>
      </w:r>
      <w:r w:rsidRPr="007843B1">
        <w:t>9</w:t>
      </w:r>
      <w:r w:rsidRPr="007843B1">
        <w:rPr>
          <w:rFonts w:hint="eastAsia"/>
        </w:rPr>
        <w:t>个，完成投资</w:t>
      </w:r>
      <w:r w:rsidRPr="007843B1">
        <w:t>36.64</w:t>
      </w:r>
      <w:r w:rsidRPr="007843B1">
        <w:rPr>
          <w:rFonts w:hint="eastAsia"/>
        </w:rPr>
        <w:t>亿元，完成率</w:t>
      </w:r>
      <w:r w:rsidRPr="007843B1">
        <w:t>123.12%</w:t>
      </w:r>
      <w:r w:rsidRPr="007843B1">
        <w:rPr>
          <w:rFonts w:hint="eastAsia"/>
        </w:rPr>
        <w:t>。</w:t>
      </w:r>
    </w:p>
    <w:p w:rsidR="006646A8" w:rsidRPr="007843B1" w:rsidRDefault="006646A8" w:rsidP="006646A8">
      <w:pPr>
        <w:ind w:firstLineChars="200" w:firstLine="420"/>
      </w:pPr>
      <w:r w:rsidRPr="007843B1">
        <w:rPr>
          <w:rFonts w:hint="eastAsia"/>
        </w:rPr>
        <w:t>四是创新发展，加快推进动能转换。成功争取</w:t>
      </w:r>
      <w:r w:rsidRPr="007843B1">
        <w:t>2</w:t>
      </w:r>
      <w:r w:rsidRPr="007843B1">
        <w:rPr>
          <w:rFonts w:hint="eastAsia"/>
        </w:rPr>
        <w:t>个省重点扶持区域引进急需紧缺人才项目，圆满完成省发改委对</w:t>
      </w:r>
      <w:r w:rsidRPr="007843B1">
        <w:t>2020</w:t>
      </w:r>
      <w:r w:rsidRPr="007843B1">
        <w:rPr>
          <w:rFonts w:hint="eastAsia"/>
        </w:rPr>
        <w:t>年度人才项目的结题验收。</w:t>
      </w:r>
      <w:r w:rsidRPr="007843B1">
        <w:t>2020</w:t>
      </w:r>
      <w:r w:rsidRPr="007843B1">
        <w:rPr>
          <w:rFonts w:hint="eastAsia"/>
        </w:rPr>
        <w:t>年新旧动能转换重大产业攻关项目通过预算绩效评价。过剩低端产能稳步化解，“两高”项目管理顺利通过中央环保督查。六大高耗能行业能耗同比下降</w:t>
      </w:r>
      <w:r w:rsidRPr="007843B1">
        <w:t>3.77%</w:t>
      </w:r>
      <w:r w:rsidRPr="007843B1">
        <w:rPr>
          <w:rFonts w:hint="eastAsia"/>
        </w:rPr>
        <w:t>，规上工业企业煤炭消费同比减少</w:t>
      </w:r>
      <w:r w:rsidRPr="007843B1">
        <w:t>8.53</w:t>
      </w:r>
      <w:r w:rsidRPr="007843B1">
        <w:rPr>
          <w:rFonts w:hint="eastAsia"/>
        </w:rPr>
        <w:t>万吨，提前完成省市下达的能耗总量和强度“双控”指标任务。新能源和可再生能源稳步扩展。非石化能源发电同比增长</w:t>
      </w:r>
      <w:r w:rsidRPr="007843B1">
        <w:t>25.68%</w:t>
      </w:r>
      <w:r w:rsidRPr="007843B1">
        <w:rPr>
          <w:rFonts w:hint="eastAsia"/>
        </w:rPr>
        <w:t>，全县光伏装机量达</w:t>
      </w:r>
      <w:r w:rsidRPr="007843B1">
        <w:t>17.59</w:t>
      </w:r>
      <w:r w:rsidRPr="007843B1">
        <w:rPr>
          <w:rFonts w:hint="eastAsia"/>
        </w:rPr>
        <w:t>万千瓦，居全市前列。</w:t>
      </w:r>
    </w:p>
    <w:p w:rsidR="006646A8" w:rsidRPr="007843B1" w:rsidRDefault="006646A8" w:rsidP="006646A8">
      <w:pPr>
        <w:ind w:firstLineChars="200" w:firstLine="420"/>
      </w:pPr>
      <w:r w:rsidRPr="007843B1">
        <w:rPr>
          <w:rFonts w:hint="eastAsia"/>
        </w:rPr>
        <w:t>五是增进福祉，加大民生保障力度。联合组织部、宣传部、政法委、县委农工办、农业农村局等</w:t>
      </w:r>
      <w:r w:rsidRPr="007843B1">
        <w:t>10</w:t>
      </w:r>
      <w:r w:rsidRPr="007843B1">
        <w:rPr>
          <w:rFonts w:hint="eastAsia"/>
        </w:rPr>
        <w:t>个部门，完成第二批乡村振兴“十百千”示范工程</w:t>
      </w:r>
      <w:r w:rsidRPr="007843B1">
        <w:t>7</w:t>
      </w:r>
      <w:r w:rsidRPr="007843B1">
        <w:rPr>
          <w:rFonts w:hint="eastAsia"/>
        </w:rPr>
        <w:t>个示范村的评估认定。调整居民天然气价格，受理价格认定案件</w:t>
      </w:r>
      <w:r w:rsidRPr="007843B1">
        <w:t>228</w:t>
      </w:r>
      <w:r w:rsidRPr="007843B1">
        <w:rPr>
          <w:rFonts w:hint="eastAsia"/>
        </w:rPr>
        <w:t>件，认定金额</w:t>
      </w:r>
      <w:r w:rsidRPr="007843B1">
        <w:t>1.48</w:t>
      </w:r>
      <w:r w:rsidRPr="007843B1">
        <w:rPr>
          <w:rFonts w:hint="eastAsia"/>
        </w:rPr>
        <w:t>亿元；发布居民生活消费（食）品价格信息</w:t>
      </w:r>
      <w:r w:rsidRPr="007843B1">
        <w:t>262</w:t>
      </w:r>
      <w:r w:rsidRPr="007843B1">
        <w:rPr>
          <w:rFonts w:hint="eastAsia"/>
        </w:rPr>
        <w:t>期；完成燃气成本监审和垃圾焚烧发电电价补贴电量审核。开展粮食、生猪等农、副大宗商品价格专项调查；开展物业领域专项整治、停车领域突出问题专项整治。</w:t>
      </w:r>
    </w:p>
    <w:p w:rsidR="006646A8" w:rsidRPr="007843B1" w:rsidRDefault="006646A8" w:rsidP="006646A8">
      <w:pPr>
        <w:ind w:firstLineChars="200" w:firstLine="420"/>
      </w:pPr>
      <w:r w:rsidRPr="007843B1">
        <w:rPr>
          <w:rFonts w:hint="eastAsia"/>
        </w:rPr>
        <w:t>六是凝心聚力，守牢安全发展底线。抓好能源行业安全，推进全县电力安全生产大排查大整治行动，排查一般隐患</w:t>
      </w:r>
      <w:r w:rsidRPr="007843B1">
        <w:t>248</w:t>
      </w:r>
      <w:r w:rsidRPr="007843B1">
        <w:rPr>
          <w:rFonts w:hint="eastAsia"/>
        </w:rPr>
        <w:t>个，全部整改完毕，推进“获得电力”环境优化，营商环境日常监测“获得电力”指标位居全市前列。科学编制《临沭县</w:t>
      </w:r>
      <w:r w:rsidRPr="007843B1">
        <w:t>2021</w:t>
      </w:r>
      <w:r w:rsidRPr="007843B1">
        <w:rPr>
          <w:rFonts w:hint="eastAsia"/>
        </w:rPr>
        <w:t>年有序用电轮休方案》，在全力保障民生用电的基础上，合理设置全县企业用电轮休计划。抓好粮食领域安全。抓好粮食领域安全。圆</w:t>
      </w:r>
      <w:r w:rsidRPr="007843B1">
        <w:rPr>
          <w:rFonts w:hint="eastAsia"/>
        </w:rPr>
        <w:lastRenderedPageBreak/>
        <w:t>满完成增加</w:t>
      </w:r>
      <w:r w:rsidRPr="007843B1">
        <w:t>1.6</w:t>
      </w:r>
      <w:r w:rsidRPr="007843B1">
        <w:rPr>
          <w:rFonts w:hint="eastAsia"/>
        </w:rPr>
        <w:t>万吨小麦储备和</w:t>
      </w:r>
      <w:r w:rsidRPr="007843B1">
        <w:t>200</w:t>
      </w:r>
      <w:r w:rsidRPr="007843B1">
        <w:rPr>
          <w:rFonts w:hint="eastAsia"/>
        </w:rPr>
        <w:t>吨花生油储备轮换任务。对涉及粮食流通的</w:t>
      </w:r>
      <w:r w:rsidRPr="007843B1">
        <w:t>4</w:t>
      </w:r>
      <w:r w:rsidRPr="007843B1">
        <w:rPr>
          <w:rFonts w:hint="eastAsia"/>
        </w:rPr>
        <w:t>家饲料企业及</w:t>
      </w:r>
      <w:r w:rsidRPr="007843B1">
        <w:t>2</w:t>
      </w:r>
      <w:r w:rsidRPr="007843B1">
        <w:rPr>
          <w:rFonts w:hint="eastAsia"/>
        </w:rPr>
        <w:t>家面粉加工企业、</w:t>
      </w:r>
      <w:r w:rsidRPr="007843B1">
        <w:t>1</w:t>
      </w:r>
      <w:r w:rsidRPr="007843B1">
        <w:rPr>
          <w:rFonts w:hint="eastAsia"/>
        </w:rPr>
        <w:t>家地方储备粮承储企业开展监督检查，确保粮食流通平稳有序。组织</w:t>
      </w:r>
      <w:r w:rsidRPr="007843B1">
        <w:t>2</w:t>
      </w:r>
      <w:r w:rsidRPr="007843B1">
        <w:rPr>
          <w:rFonts w:hint="eastAsia"/>
        </w:rPr>
        <w:t>家企业申报省级化肥淡季储备，史丹利农业集团有限公司成功获得尿素储备规模</w:t>
      </w:r>
      <w:r w:rsidRPr="007843B1">
        <w:t>4</w:t>
      </w:r>
      <w:r w:rsidRPr="007843B1">
        <w:rPr>
          <w:rFonts w:hint="eastAsia"/>
        </w:rPr>
        <w:t>万吨，占全省总规模的</w:t>
      </w:r>
      <w:r w:rsidRPr="007843B1">
        <w:t>20%</w:t>
      </w:r>
      <w:r w:rsidRPr="007843B1">
        <w:rPr>
          <w:rFonts w:hint="eastAsia"/>
        </w:rPr>
        <w:t>。组织</w:t>
      </w:r>
      <w:r w:rsidRPr="007843B1">
        <w:t>2</w:t>
      </w:r>
      <w:r w:rsidRPr="007843B1">
        <w:rPr>
          <w:rFonts w:hint="eastAsia"/>
        </w:rPr>
        <w:t>家企业申报</w:t>
      </w:r>
      <w:r w:rsidRPr="007843B1">
        <w:t>2022</w:t>
      </w:r>
      <w:r w:rsidRPr="007843B1">
        <w:rPr>
          <w:rFonts w:hint="eastAsia"/>
        </w:rPr>
        <w:t>年农产品进口配额，并分别成功获得</w:t>
      </w:r>
      <w:r w:rsidRPr="007843B1">
        <w:t>2022</w:t>
      </w:r>
      <w:r w:rsidRPr="007843B1">
        <w:rPr>
          <w:rFonts w:hint="eastAsia"/>
        </w:rPr>
        <w:t>年进口玉米配额</w:t>
      </w:r>
      <w:r w:rsidRPr="007843B1">
        <w:t>689</w:t>
      </w:r>
      <w:r w:rsidRPr="007843B1">
        <w:rPr>
          <w:rFonts w:hint="eastAsia"/>
        </w:rPr>
        <w:t>吨。抓好信用体系建设。自</w:t>
      </w:r>
      <w:r w:rsidRPr="007843B1">
        <w:t>2019</w:t>
      </w:r>
      <w:r w:rsidRPr="007843B1">
        <w:rPr>
          <w:rFonts w:hint="eastAsia"/>
        </w:rPr>
        <w:t>年以来我县城市信用监测指数始终保持全市第一。</w:t>
      </w:r>
      <w:r w:rsidRPr="007843B1">
        <w:t>6111</w:t>
      </w:r>
      <w:r w:rsidRPr="007843B1">
        <w:rPr>
          <w:rFonts w:hint="eastAsia"/>
        </w:rPr>
        <w:t>家企业入驻全国“信易贷”平台，授信额度</w:t>
      </w:r>
      <w:r w:rsidRPr="007843B1">
        <w:t>3.45</w:t>
      </w:r>
      <w:r w:rsidRPr="007843B1">
        <w:rPr>
          <w:rFonts w:hint="eastAsia"/>
        </w:rPr>
        <w:t>亿元，授信额度位居全市第一。帮助</w:t>
      </w:r>
      <w:r w:rsidRPr="007843B1">
        <w:t>70</w:t>
      </w:r>
      <w:r w:rsidRPr="007843B1">
        <w:rPr>
          <w:rFonts w:hint="eastAsia"/>
        </w:rPr>
        <w:t>余家企业完成信用修复，撤销行政处罚公示信息</w:t>
      </w:r>
      <w:r w:rsidRPr="007843B1">
        <w:t>1000</w:t>
      </w:r>
      <w:r w:rsidRPr="007843B1">
        <w:rPr>
          <w:rFonts w:hint="eastAsia"/>
        </w:rPr>
        <w:t>余条。</w:t>
      </w:r>
      <w:r w:rsidRPr="007843B1">
        <w:t>2021</w:t>
      </w:r>
      <w:r w:rsidRPr="007843B1">
        <w:rPr>
          <w:rFonts w:hint="eastAsia"/>
        </w:rPr>
        <w:t>年在《山东省社会信用条例》宣传活动中被省信用办评为“优秀组织单位”。抓好“四进攻坚”推进工作。协助省“四进”工作组完成对</w:t>
      </w:r>
      <w:r w:rsidRPr="007843B1">
        <w:t>61</w:t>
      </w:r>
      <w:r w:rsidRPr="007843B1">
        <w:rPr>
          <w:rFonts w:hint="eastAsia"/>
        </w:rPr>
        <w:t>个技改项目、</w:t>
      </w:r>
      <w:r w:rsidRPr="007843B1">
        <w:t>42</w:t>
      </w:r>
      <w:r w:rsidRPr="007843B1">
        <w:rPr>
          <w:rFonts w:hint="eastAsia"/>
        </w:rPr>
        <w:t>个省市级重点项目、集中开工项目、政府债券项目和</w:t>
      </w:r>
      <w:r w:rsidRPr="007843B1">
        <w:t>22</w:t>
      </w:r>
      <w:r w:rsidRPr="007843B1">
        <w:rPr>
          <w:rFonts w:hint="eastAsia"/>
        </w:rPr>
        <w:t>个升规企业、</w:t>
      </w:r>
      <w:r w:rsidRPr="007843B1">
        <w:t>2</w:t>
      </w:r>
      <w:r w:rsidRPr="007843B1">
        <w:rPr>
          <w:rFonts w:hint="eastAsia"/>
        </w:rPr>
        <w:t>个园区、</w:t>
      </w:r>
      <w:r w:rsidRPr="007843B1">
        <w:t>10</w:t>
      </w:r>
      <w:r w:rsidRPr="007843B1">
        <w:rPr>
          <w:rFonts w:hint="eastAsia"/>
        </w:rPr>
        <w:t>个镇街</w:t>
      </w:r>
      <w:r w:rsidRPr="007843B1">
        <w:t>75</w:t>
      </w:r>
      <w:r w:rsidRPr="007843B1">
        <w:rPr>
          <w:rFonts w:hint="eastAsia"/>
        </w:rPr>
        <w:t>个村“牌子多”问题以及</w:t>
      </w:r>
      <w:r w:rsidRPr="007843B1">
        <w:t>2</w:t>
      </w:r>
      <w:r w:rsidRPr="007843B1">
        <w:rPr>
          <w:rFonts w:hint="eastAsia"/>
        </w:rPr>
        <w:t>个电厂用煤情况、一套表的核查督导，最终实现零问题报送省“四进”攻坚工作领导小组；对</w:t>
      </w:r>
      <w:r w:rsidRPr="007843B1">
        <w:t>117</w:t>
      </w:r>
      <w:r w:rsidRPr="007843B1">
        <w:rPr>
          <w:rFonts w:hint="eastAsia"/>
        </w:rPr>
        <w:t>家企业开展送政策活动，配合开展两高项目梳理核查，整体工作获得省“四进”工作组好评。</w:t>
      </w:r>
    </w:p>
    <w:p w:rsidR="006646A8" w:rsidRPr="007843B1" w:rsidRDefault="006646A8" w:rsidP="006646A8">
      <w:pPr>
        <w:ind w:firstLineChars="200" w:firstLine="420"/>
      </w:pPr>
      <w:r w:rsidRPr="007843B1">
        <w:t>2022</w:t>
      </w:r>
      <w:r w:rsidRPr="007843B1">
        <w:rPr>
          <w:rFonts w:hint="eastAsia"/>
        </w:rPr>
        <w:t>年我们将在新一届领导班子的坚强领导下，紧紧围绕“强富和美”现代化临沭总目标，科学谋划工作，扎实履职尽责，埋头苦干、勇毅前行，为推动全县经济社会高质量发展贡献发改力量。</w:t>
      </w:r>
    </w:p>
    <w:p w:rsidR="006646A8" w:rsidRDefault="006646A8" w:rsidP="006646A8">
      <w:pPr>
        <w:ind w:firstLineChars="200" w:firstLine="420"/>
      </w:pPr>
      <w:r w:rsidRPr="007843B1">
        <w:rPr>
          <w:rFonts w:hint="eastAsia"/>
        </w:rPr>
        <w:t>一是突出抓好分析研判，筑牢经济发展压舱石。继续加严加密经济运行监测分析，盯紧盯牢地区生产总值、固定资产投资等主要指标完成情况，逐月分析研判全县宏观经济运行形势，及时发现解决苗头性、趋势性问题，确保全县经济运行处于合理区间。二是突出抓好项目建设，掀起经济发展新热潮。引导好制造业投资、“四新”投资、基础设施投资、民间投资等，不断优化投资结构，在全县形成“储备一批、开工一批、建设一批、竣工一批”的梯次推进格局。以项目投资突破带动投资全局，以项目突破带动发展全局，对省市重点实行“挂图作战、对表推进”，确保项目建设按照时间节点有序推进乃至超前推进。三是突出抓好向上争取，做足高质量发展强支撑。在资金争取、平台争取、项目争取上实现新突破，抢抓政策机遇，争取更多中央预算内资金、地方政府专项债券，推荐道依茨法尔等企业申报省级创新平台，指导海佑福瑞达等企业申报市级创新平台，争取更多项目纳入上级盘子。四是突出抓好服务业振兴，奋力促进消费新升级。加大企业培育，提高现代服务业企业、高新技术服务业企业入库个数，提升规模以上服务业企业运营质量。五是突出抓好经济体制改革，破除制约发展旧瓶颈。发挥好经济体制和生态文明体制改革专项小组牵头作用，扎实推进经济体制改革工作，及时总结好的经验做法，争取在更高层面复制推广。六是突出抓好“六稳”“六保”，提高风险防范硬实力。兜牢煤炭压减底线、粮食安储底线、能源保供底线、价格稳定底线、安全生产底线、诚信建设底线，确保我县经济稳中有进、健康发展。</w:t>
      </w:r>
    </w:p>
    <w:p w:rsidR="006646A8" w:rsidRDefault="006646A8" w:rsidP="007843B1">
      <w:pPr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临沭县人民政府</w:t>
      </w:r>
      <w:r>
        <w:rPr>
          <w:shd w:val="clear" w:color="auto" w:fill="FFFFFF"/>
        </w:rPr>
        <w:t>2022-06-17</w:t>
      </w:r>
    </w:p>
    <w:p w:rsidR="006646A8" w:rsidRDefault="006646A8" w:rsidP="009E279F">
      <w:pPr>
        <w:sectPr w:rsidR="006646A8" w:rsidSect="009E27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863C5" w:rsidRDefault="004863C5"/>
    <w:sectPr w:rsidR="0048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46A8"/>
    <w:rsid w:val="004863C5"/>
    <w:rsid w:val="0066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6646A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6646A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>微软中国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2023-03-17T00:48:00Z</dcterms:created>
</cp:coreProperties>
</file>