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EF9" w:rsidRDefault="00866EF9">
      <w:pPr>
        <w:pStyle w:val="1"/>
      </w:pPr>
      <w:bookmarkStart w:id="0" w:name="_Toc129769179"/>
      <w:r>
        <w:rPr>
          <w:rFonts w:hint="eastAsia"/>
        </w:rPr>
        <w:t>【经验交流】嵩县人社局：党建聚合力，凝心促发展</w:t>
      </w:r>
      <w:bookmarkEnd w:id="0"/>
      <w:r>
        <w:rPr>
          <w:rFonts w:hint="eastAsia"/>
        </w:rPr>
        <w:t xml:space="preserve"> </w:t>
      </w:r>
    </w:p>
    <w:p w:rsidR="00866EF9" w:rsidRDefault="00866EF9">
      <w:pPr>
        <w:ind w:firstLine="420"/>
        <w:jc w:val="left"/>
      </w:pPr>
      <w:r>
        <w:rPr>
          <w:rFonts w:hint="eastAsia"/>
        </w:rPr>
        <w:t>嵩县人力资源和社会保障局机关党支部现有党员</w:t>
      </w:r>
      <w:r>
        <w:rPr>
          <w:rFonts w:hint="eastAsia"/>
        </w:rPr>
        <w:t>15</w:t>
      </w:r>
      <w:r>
        <w:rPr>
          <w:rFonts w:hint="eastAsia"/>
        </w:rPr>
        <w:t>名，预备党员</w:t>
      </w:r>
      <w:r>
        <w:rPr>
          <w:rFonts w:hint="eastAsia"/>
        </w:rPr>
        <w:t>2</w:t>
      </w:r>
      <w:r>
        <w:rPr>
          <w:rFonts w:hint="eastAsia"/>
        </w:rPr>
        <w:t>名。为全面贯彻落实“河洛党建计划”，推动党支部整体提升、全面进步，嵩县人社局机关支部积极开展五星支部创建活动，以党建凝聚合力，促进人社系统各项工作全面提升。</w:t>
      </w:r>
    </w:p>
    <w:p w:rsidR="00866EF9" w:rsidRDefault="00866EF9">
      <w:pPr>
        <w:ind w:firstLine="420"/>
        <w:jc w:val="left"/>
      </w:pPr>
      <w:r>
        <w:rPr>
          <w:rFonts w:hint="eastAsia"/>
        </w:rPr>
        <w:t>建强组织队伍</w:t>
      </w:r>
    </w:p>
    <w:p w:rsidR="00866EF9" w:rsidRDefault="00866EF9">
      <w:pPr>
        <w:ind w:firstLine="420"/>
        <w:jc w:val="left"/>
      </w:pPr>
      <w:r>
        <w:rPr>
          <w:rFonts w:hint="eastAsia"/>
        </w:rPr>
        <w:t>嵩县人社局机关支部坚持严把党员质量关，在积极接收年轻力量入党申请书的基础上，及时派出组织干事与其谈心谈话，了解入党动机，注重在平时工作和学习中对其进行考察考核，在优中选优，在先进中挑先进。注重党员发展过程的规范性，始终确保党员队伍的纯洁性、先进性。严格把控党支部班子选任的规范性，机关支部严格规范支部委员会换届选举的流程，顺利完成了</w:t>
      </w:r>
      <w:r>
        <w:rPr>
          <w:rFonts w:hint="eastAsia"/>
        </w:rPr>
        <w:t>2019</w:t>
      </w:r>
      <w:r>
        <w:rPr>
          <w:rFonts w:hint="eastAsia"/>
        </w:rPr>
        <w:t>年换届选举，确保了支部班子组成的合理性、规范性。</w:t>
      </w:r>
    </w:p>
    <w:p w:rsidR="00866EF9" w:rsidRDefault="00866EF9">
      <w:pPr>
        <w:ind w:firstLine="420"/>
        <w:jc w:val="left"/>
      </w:pPr>
      <w:r>
        <w:rPr>
          <w:rFonts w:hint="eastAsia"/>
        </w:rPr>
        <w:t>落实“三会一课”制度</w:t>
      </w:r>
    </w:p>
    <w:p w:rsidR="00866EF9" w:rsidRDefault="00866EF9">
      <w:pPr>
        <w:ind w:firstLine="420"/>
        <w:jc w:val="left"/>
      </w:pPr>
      <w:r>
        <w:rPr>
          <w:rFonts w:hint="eastAsia"/>
        </w:rPr>
        <w:t>机关党支部始终坚持党员学习教育的常态化制度化，一是明确“三会一课”开展的规范性，坚持每周固定进行集中学习，每月固定开展主题党日，会前提前明确学习内容、会中严格核实考勤，会后及时归档学习资料，确保“三会一课”进行的有序性、严肃性。二是创新“三会一课”开展的方式方法，机关支部通过支部共建手拉手活动，将机关学习活动开展到了村部，在拉近了与村支部党员联系的同时，交流了学习经验，强化了学习效果。三是通过学习强国答题、党员网络学习平台等网络学习形式的展开，打破了固定的学习模式，党员教育提升实现了即时性。</w:t>
      </w:r>
    </w:p>
    <w:p w:rsidR="00866EF9" w:rsidRDefault="00866EF9">
      <w:pPr>
        <w:ind w:firstLine="420"/>
        <w:jc w:val="left"/>
      </w:pPr>
      <w:r>
        <w:rPr>
          <w:rFonts w:hint="eastAsia"/>
        </w:rPr>
        <w:t>党建阵地提升</w:t>
      </w:r>
    </w:p>
    <w:p w:rsidR="00866EF9" w:rsidRDefault="00866EF9">
      <w:pPr>
        <w:ind w:firstLine="420"/>
        <w:jc w:val="left"/>
      </w:pPr>
      <w:r>
        <w:rPr>
          <w:rFonts w:hint="eastAsia"/>
        </w:rPr>
        <w:t>机关党支部建立党员活动室</w:t>
      </w:r>
      <w:r>
        <w:rPr>
          <w:rFonts w:hint="eastAsia"/>
        </w:rPr>
        <w:t>1</w:t>
      </w:r>
      <w:r>
        <w:rPr>
          <w:rFonts w:hint="eastAsia"/>
        </w:rPr>
        <w:t>间，面积</w:t>
      </w:r>
      <w:r>
        <w:rPr>
          <w:rFonts w:hint="eastAsia"/>
        </w:rPr>
        <w:t>60</w:t>
      </w:r>
      <w:r>
        <w:rPr>
          <w:rFonts w:hint="eastAsia"/>
        </w:rPr>
        <w:t>余平方，可同时容纳</w:t>
      </w:r>
      <w:r>
        <w:rPr>
          <w:rFonts w:hint="eastAsia"/>
        </w:rPr>
        <w:t>60</w:t>
      </w:r>
      <w:r>
        <w:rPr>
          <w:rFonts w:hint="eastAsia"/>
        </w:rPr>
        <w:t>名党员活动；建立党建书屋</w:t>
      </w:r>
      <w:r>
        <w:rPr>
          <w:rFonts w:hint="eastAsia"/>
        </w:rPr>
        <w:t>2</w:t>
      </w:r>
      <w:r>
        <w:rPr>
          <w:rFonts w:hint="eastAsia"/>
        </w:rPr>
        <w:t>间，配置有图书一千余本，党建书籍</w:t>
      </w:r>
      <w:r>
        <w:rPr>
          <w:rFonts w:hint="eastAsia"/>
        </w:rPr>
        <w:t>40</w:t>
      </w:r>
      <w:r>
        <w:rPr>
          <w:rFonts w:hint="eastAsia"/>
        </w:rPr>
        <w:t>余种；布置党建文化墙二百余平方，大小党建版面、标语</w:t>
      </w:r>
      <w:r>
        <w:rPr>
          <w:rFonts w:hint="eastAsia"/>
        </w:rPr>
        <w:t>40</w:t>
      </w:r>
      <w:r>
        <w:rPr>
          <w:rFonts w:hint="eastAsia"/>
        </w:rPr>
        <w:t>余块；大型党建雕塑</w:t>
      </w:r>
      <w:r>
        <w:rPr>
          <w:rFonts w:hint="eastAsia"/>
        </w:rPr>
        <w:t>1</w:t>
      </w:r>
      <w:r>
        <w:rPr>
          <w:rFonts w:hint="eastAsia"/>
        </w:rPr>
        <w:t>座，党建宣传栏</w:t>
      </w:r>
      <w:r>
        <w:rPr>
          <w:rFonts w:hint="eastAsia"/>
        </w:rPr>
        <w:t>2</w:t>
      </w:r>
      <w:r>
        <w:rPr>
          <w:rFonts w:hint="eastAsia"/>
        </w:rPr>
        <w:t>个；配备电子显示屏一块，可随时更换党建宣传内容；配置党建专柜</w:t>
      </w:r>
      <w:r>
        <w:rPr>
          <w:rFonts w:hint="eastAsia"/>
        </w:rPr>
        <w:t>2</w:t>
      </w:r>
      <w:r>
        <w:rPr>
          <w:rFonts w:hint="eastAsia"/>
        </w:rPr>
        <w:t>个，资料归档规范整齐；建立党员党性体检中心，与党建书屋合并使用。</w:t>
      </w:r>
    </w:p>
    <w:p w:rsidR="00866EF9" w:rsidRDefault="00866EF9">
      <w:pPr>
        <w:ind w:firstLine="420"/>
        <w:jc w:val="left"/>
      </w:pPr>
      <w:r>
        <w:rPr>
          <w:rFonts w:hint="eastAsia"/>
        </w:rPr>
        <w:t>积极推进支部共建</w:t>
      </w:r>
    </w:p>
    <w:p w:rsidR="00866EF9" w:rsidRDefault="00866EF9">
      <w:pPr>
        <w:ind w:firstLine="420"/>
        <w:jc w:val="left"/>
      </w:pPr>
      <w:r>
        <w:rPr>
          <w:rFonts w:hint="eastAsia"/>
        </w:rPr>
        <w:t>借助“支部共建手拉手”活动，全力推进县乡支部共建，与结对的德亭镇老道沟村支部共同进行党建活动，定期开展交流座谈，为村支部建设注入了活力。通过开展“手拉手”活动，新培育发展致富产业</w:t>
      </w:r>
      <w:r>
        <w:rPr>
          <w:rFonts w:hint="eastAsia"/>
        </w:rPr>
        <w:t>1</w:t>
      </w:r>
      <w:r>
        <w:rPr>
          <w:rFonts w:hint="eastAsia"/>
        </w:rPr>
        <w:t>个，为共建村即时办实事好事</w:t>
      </w:r>
      <w:r>
        <w:rPr>
          <w:rFonts w:hint="eastAsia"/>
        </w:rPr>
        <w:t>5</w:t>
      </w:r>
      <w:r>
        <w:rPr>
          <w:rFonts w:hint="eastAsia"/>
        </w:rPr>
        <w:t>件。充分利用人社力量，做好农村劳动力技能培训和劳务输出工作，统筹用好电视、广播、报纸、电子阅报栏、文化墙、党务村务公开栏、微信群等新媒体网络平台，整合转移就业信息平台、科普大屏等基层基础平台，建设全县范围内</w:t>
      </w:r>
      <w:r>
        <w:rPr>
          <w:rFonts w:hint="eastAsia"/>
        </w:rPr>
        <w:t>318</w:t>
      </w:r>
      <w:r>
        <w:rPr>
          <w:rFonts w:hint="eastAsia"/>
        </w:rPr>
        <w:t>个行政村、</w:t>
      </w:r>
      <w:r>
        <w:rPr>
          <w:rFonts w:hint="eastAsia"/>
        </w:rPr>
        <w:t>4</w:t>
      </w:r>
      <w:r>
        <w:rPr>
          <w:rFonts w:hint="eastAsia"/>
        </w:rPr>
        <w:t>个社区全覆盖型的村级就业信息平台，打造“家门口的就业信息台”的综合服务平台，逐步形成完善的乡村便民网络服务体系。充分发挥“媒体</w:t>
      </w:r>
      <w:r>
        <w:rPr>
          <w:rFonts w:hint="eastAsia"/>
        </w:rPr>
        <w:t>+</w:t>
      </w:r>
      <w:r>
        <w:rPr>
          <w:rFonts w:hint="eastAsia"/>
        </w:rPr>
        <w:t>政务</w:t>
      </w:r>
      <w:r>
        <w:rPr>
          <w:rFonts w:hint="eastAsia"/>
        </w:rPr>
        <w:t>+</w:t>
      </w:r>
      <w:r>
        <w:rPr>
          <w:rFonts w:hint="eastAsia"/>
        </w:rPr>
        <w:t>服务”综合服务作用，加强便民服务综合信息平台建设。</w:t>
      </w:r>
    </w:p>
    <w:p w:rsidR="00866EF9" w:rsidRDefault="00866EF9">
      <w:pPr>
        <w:ind w:firstLine="420"/>
        <w:jc w:val="right"/>
      </w:pPr>
      <w:r>
        <w:rPr>
          <w:rFonts w:hint="eastAsia"/>
        </w:rPr>
        <w:t>嵩县党建</w:t>
      </w:r>
      <w:r>
        <w:rPr>
          <w:rFonts w:hint="eastAsia"/>
        </w:rPr>
        <w:t>2020-08-21</w:t>
      </w:r>
    </w:p>
    <w:p w:rsidR="00866EF9" w:rsidRDefault="00866EF9" w:rsidP="006558FF">
      <w:pPr>
        <w:sectPr w:rsidR="00866EF9" w:rsidSect="009C1C0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522EA" w:rsidRDefault="007522EA"/>
    <w:sectPr w:rsidR="007522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1C07" w:rsidRDefault="007522EA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72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1C07" w:rsidRDefault="007522EA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1C07" w:rsidRDefault="007522EA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1C07" w:rsidRDefault="007522EA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66EF9"/>
    <w:rsid w:val="007522EA"/>
    <w:rsid w:val="00866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6E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6EF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866EF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866EF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866E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866EF9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</Words>
  <Characters>943</Characters>
  <Application>Microsoft Office Word</Application>
  <DocSecurity>0</DocSecurity>
  <Lines>7</Lines>
  <Paragraphs>2</Paragraphs>
  <ScaleCrop>false</ScaleCrop>
  <Company>微软中国</Company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2023-03-15T02:40:00Z</dcterms:created>
</cp:coreProperties>
</file>