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16A0" w:rsidRDefault="00B016A0">
      <w:pPr>
        <w:pStyle w:val="1"/>
      </w:pPr>
      <w:r>
        <w:rPr>
          <w:rFonts w:hint="eastAsia"/>
        </w:rPr>
        <w:t>宜川县2021年地方政府债务限额、余额、使用安排及还本付息等情况的说明</w:t>
      </w:r>
    </w:p>
    <w:p w:rsidR="00B016A0" w:rsidRDefault="00B016A0">
      <w:pPr>
        <w:ind w:firstLine="420"/>
      </w:pPr>
      <w:r>
        <w:rPr>
          <w:rFonts w:hint="eastAsia"/>
        </w:rPr>
        <w:t>摘 要</w:t>
      </w:r>
      <w:r>
        <w:rPr>
          <w:rFonts w:hint="eastAsia"/>
        </w:rPr>
        <w:tab/>
      </w:r>
      <w:r>
        <w:rPr>
          <w:rFonts w:hint="eastAsia"/>
        </w:rPr>
        <w:t>截至</w:t>
      </w:r>
      <w:r>
        <w:rPr>
          <w:rFonts w:hint="eastAsia"/>
        </w:rPr>
        <w:t>2021</w:t>
      </w:r>
      <w:r>
        <w:rPr>
          <w:rFonts w:hint="eastAsia"/>
        </w:rPr>
        <w:t>年底，我县政府债务限额</w:t>
      </w:r>
      <w:r>
        <w:rPr>
          <w:rFonts w:hint="eastAsia"/>
        </w:rPr>
        <w:t>75120</w:t>
      </w:r>
      <w:r>
        <w:rPr>
          <w:rFonts w:hint="eastAsia"/>
        </w:rPr>
        <w:t>万元，其中：一般债务限额</w:t>
      </w:r>
      <w:r>
        <w:rPr>
          <w:rFonts w:hint="eastAsia"/>
        </w:rPr>
        <w:t>63620</w:t>
      </w:r>
      <w:r>
        <w:rPr>
          <w:rFonts w:hint="eastAsia"/>
        </w:rPr>
        <w:t>万元，专项债务限额</w:t>
      </w:r>
      <w:r>
        <w:rPr>
          <w:rFonts w:hint="eastAsia"/>
        </w:rPr>
        <w:t>11500</w:t>
      </w:r>
      <w:r>
        <w:rPr>
          <w:rFonts w:hint="eastAsia"/>
        </w:rPr>
        <w:t>万元；债务余额</w:t>
      </w:r>
      <w:r>
        <w:rPr>
          <w:rFonts w:hint="eastAsia"/>
        </w:rPr>
        <w:t>66471</w:t>
      </w:r>
      <w:r>
        <w:rPr>
          <w:rFonts w:hint="eastAsia"/>
        </w:rPr>
        <w:t>万元，其中：一般债务</w:t>
      </w:r>
      <w:r>
        <w:rPr>
          <w:rFonts w:hint="eastAsia"/>
        </w:rPr>
        <w:t>54971</w:t>
      </w:r>
      <w:r>
        <w:rPr>
          <w:rFonts w:hint="eastAsia"/>
        </w:rPr>
        <w:t>万元，专项债务</w:t>
      </w:r>
      <w:r>
        <w:rPr>
          <w:rFonts w:hint="eastAsia"/>
        </w:rPr>
        <w:t>11500</w:t>
      </w:r>
      <w:r>
        <w:rPr>
          <w:rFonts w:hint="eastAsia"/>
        </w:rPr>
        <w:t>万元。根据《宜川县政府债务管理办法》，在债券存续期间，加强债券资金限额管理，做好到期债券的还本付息工作，同时，加强对债券资金使用的监督管理及绩效追踪。</w:t>
      </w:r>
    </w:p>
    <w:p w:rsidR="00B016A0" w:rsidRDefault="00B016A0">
      <w:pPr>
        <w:ind w:firstLine="420"/>
      </w:pPr>
      <w:r>
        <w:rPr>
          <w:rFonts w:hint="eastAsia"/>
        </w:rPr>
        <w:t>截至</w:t>
      </w:r>
      <w:r>
        <w:rPr>
          <w:rFonts w:hint="eastAsia"/>
        </w:rPr>
        <w:t>2021</w:t>
      </w:r>
      <w:r>
        <w:rPr>
          <w:rFonts w:hint="eastAsia"/>
        </w:rPr>
        <w:t>年底，我县政府债务限额</w:t>
      </w:r>
      <w:r>
        <w:rPr>
          <w:rFonts w:hint="eastAsia"/>
        </w:rPr>
        <w:t>75120</w:t>
      </w:r>
      <w:r>
        <w:rPr>
          <w:rFonts w:hint="eastAsia"/>
        </w:rPr>
        <w:t>万元，其中：一般债务限额</w:t>
      </w:r>
      <w:r>
        <w:rPr>
          <w:rFonts w:hint="eastAsia"/>
        </w:rPr>
        <w:t>63620</w:t>
      </w:r>
      <w:r>
        <w:rPr>
          <w:rFonts w:hint="eastAsia"/>
        </w:rPr>
        <w:t>万元，专项债务限额</w:t>
      </w:r>
      <w:r>
        <w:rPr>
          <w:rFonts w:hint="eastAsia"/>
        </w:rPr>
        <w:t>11500</w:t>
      </w:r>
      <w:r>
        <w:rPr>
          <w:rFonts w:hint="eastAsia"/>
        </w:rPr>
        <w:t>万元；债务余额</w:t>
      </w:r>
      <w:r>
        <w:rPr>
          <w:rFonts w:hint="eastAsia"/>
        </w:rPr>
        <w:t>66471</w:t>
      </w:r>
      <w:r>
        <w:rPr>
          <w:rFonts w:hint="eastAsia"/>
        </w:rPr>
        <w:t>万元，其中：一般债务</w:t>
      </w:r>
      <w:r>
        <w:rPr>
          <w:rFonts w:hint="eastAsia"/>
        </w:rPr>
        <w:t>54971</w:t>
      </w:r>
      <w:r>
        <w:rPr>
          <w:rFonts w:hint="eastAsia"/>
        </w:rPr>
        <w:t>万元，专项债务</w:t>
      </w:r>
      <w:r>
        <w:rPr>
          <w:rFonts w:hint="eastAsia"/>
        </w:rPr>
        <w:t>11500</w:t>
      </w:r>
      <w:r>
        <w:rPr>
          <w:rFonts w:hint="eastAsia"/>
        </w:rPr>
        <w:t>万元。</w:t>
      </w:r>
    </w:p>
    <w:p w:rsidR="00B016A0" w:rsidRDefault="00B016A0">
      <w:pPr>
        <w:ind w:firstLine="420"/>
      </w:pPr>
      <w:r>
        <w:rPr>
          <w:rFonts w:hint="eastAsia"/>
        </w:rPr>
        <w:t>我县</w:t>
      </w:r>
      <w:r>
        <w:rPr>
          <w:rFonts w:hint="eastAsia"/>
        </w:rPr>
        <w:t>2021</w:t>
      </w:r>
      <w:r>
        <w:rPr>
          <w:rFonts w:hint="eastAsia"/>
        </w:rPr>
        <w:t>年安排使用新增政府债券</w:t>
      </w:r>
      <w:r>
        <w:rPr>
          <w:rFonts w:hint="eastAsia"/>
        </w:rPr>
        <w:t>13933</w:t>
      </w:r>
      <w:r>
        <w:rPr>
          <w:rFonts w:hint="eastAsia"/>
        </w:rPr>
        <w:t>万元，其中一般债券</w:t>
      </w:r>
      <w:r>
        <w:rPr>
          <w:rFonts w:hint="eastAsia"/>
        </w:rPr>
        <w:t>5433</w:t>
      </w:r>
      <w:r>
        <w:rPr>
          <w:rFonts w:hint="eastAsia"/>
        </w:rPr>
        <w:t>万元，专项债券</w:t>
      </w:r>
      <w:r>
        <w:rPr>
          <w:rFonts w:hint="eastAsia"/>
        </w:rPr>
        <w:t>8500</w:t>
      </w:r>
      <w:r>
        <w:rPr>
          <w:rFonts w:hint="eastAsia"/>
        </w:rPr>
        <w:t>万元，主要用于以下单位：水务局</w:t>
      </w:r>
      <w:r>
        <w:rPr>
          <w:rFonts w:hint="eastAsia"/>
        </w:rPr>
        <w:t>8138</w:t>
      </w:r>
      <w:r>
        <w:rPr>
          <w:rFonts w:hint="eastAsia"/>
        </w:rPr>
        <w:t>万元，交通局</w:t>
      </w:r>
      <w:r>
        <w:rPr>
          <w:rFonts w:hint="eastAsia"/>
        </w:rPr>
        <w:t>2795</w:t>
      </w:r>
      <w:r>
        <w:rPr>
          <w:rFonts w:hint="eastAsia"/>
        </w:rPr>
        <w:t>万元，住建局</w:t>
      </w:r>
      <w:r>
        <w:rPr>
          <w:rFonts w:hint="eastAsia"/>
        </w:rPr>
        <w:t>2000</w:t>
      </w:r>
      <w:r>
        <w:rPr>
          <w:rFonts w:hint="eastAsia"/>
        </w:rPr>
        <w:t>万元，第二幼儿园</w:t>
      </w:r>
      <w:r>
        <w:rPr>
          <w:rFonts w:hint="eastAsia"/>
        </w:rPr>
        <w:t>1000</w:t>
      </w:r>
      <w:r>
        <w:rPr>
          <w:rFonts w:hint="eastAsia"/>
        </w:rPr>
        <w:t>万元。</w:t>
      </w:r>
    </w:p>
    <w:p w:rsidR="00B016A0" w:rsidRDefault="00B016A0">
      <w:pPr>
        <w:ind w:firstLine="420"/>
      </w:pPr>
      <w:r>
        <w:rPr>
          <w:rFonts w:hint="eastAsia"/>
        </w:rPr>
        <w:t>2021</w:t>
      </w:r>
      <w:r>
        <w:rPr>
          <w:rFonts w:hint="eastAsia"/>
        </w:rPr>
        <w:t>年偿还到期政府债务本金</w:t>
      </w:r>
      <w:r>
        <w:rPr>
          <w:rFonts w:hint="eastAsia"/>
        </w:rPr>
        <w:t>9165</w:t>
      </w:r>
      <w:r>
        <w:rPr>
          <w:rFonts w:hint="eastAsia"/>
        </w:rPr>
        <w:t>万元，其中一般债券</w:t>
      </w:r>
      <w:r>
        <w:rPr>
          <w:rFonts w:hint="eastAsia"/>
        </w:rPr>
        <w:t>9063</w:t>
      </w:r>
      <w:r>
        <w:rPr>
          <w:rFonts w:hint="eastAsia"/>
        </w:rPr>
        <w:t>万元，世界银行贷款</w:t>
      </w:r>
      <w:r>
        <w:rPr>
          <w:rFonts w:hint="eastAsia"/>
        </w:rPr>
        <w:t>102</w:t>
      </w:r>
      <w:r>
        <w:rPr>
          <w:rFonts w:hint="eastAsia"/>
        </w:rPr>
        <w:t>万元。</w:t>
      </w:r>
    </w:p>
    <w:p w:rsidR="00B016A0" w:rsidRDefault="00B016A0">
      <w:pPr>
        <w:ind w:firstLine="420"/>
      </w:pPr>
      <w:r>
        <w:rPr>
          <w:rFonts w:hint="eastAsia"/>
        </w:rPr>
        <w:t>2021</w:t>
      </w:r>
      <w:r>
        <w:rPr>
          <w:rFonts w:hint="eastAsia"/>
        </w:rPr>
        <w:t>年债券付息</w:t>
      </w:r>
      <w:r>
        <w:rPr>
          <w:rFonts w:hint="eastAsia"/>
        </w:rPr>
        <w:t>1487</w:t>
      </w:r>
      <w:r>
        <w:rPr>
          <w:rFonts w:hint="eastAsia"/>
        </w:rPr>
        <w:t>万元，其中一般债券</w:t>
      </w:r>
      <w:r>
        <w:rPr>
          <w:rFonts w:hint="eastAsia"/>
        </w:rPr>
        <w:t>1355</w:t>
      </w:r>
      <w:r>
        <w:rPr>
          <w:rFonts w:hint="eastAsia"/>
        </w:rPr>
        <w:t>万元，专项债券</w:t>
      </w:r>
      <w:r>
        <w:rPr>
          <w:rFonts w:hint="eastAsia"/>
        </w:rPr>
        <w:t>104</w:t>
      </w:r>
      <w:r>
        <w:rPr>
          <w:rFonts w:hint="eastAsia"/>
        </w:rPr>
        <w:t>万元；债券发行费用</w:t>
      </w:r>
      <w:r>
        <w:rPr>
          <w:rFonts w:hint="eastAsia"/>
        </w:rPr>
        <w:t>12</w:t>
      </w:r>
      <w:r>
        <w:rPr>
          <w:rFonts w:hint="eastAsia"/>
        </w:rPr>
        <w:t>万元，其中一般债券</w:t>
      </w:r>
      <w:r>
        <w:rPr>
          <w:rFonts w:hint="eastAsia"/>
        </w:rPr>
        <w:t>16</w:t>
      </w:r>
      <w:r>
        <w:rPr>
          <w:rFonts w:hint="eastAsia"/>
        </w:rPr>
        <w:t>万元，专项债券</w:t>
      </w:r>
      <w:r>
        <w:rPr>
          <w:rFonts w:hint="eastAsia"/>
        </w:rPr>
        <w:t>9</w:t>
      </w:r>
      <w:r>
        <w:rPr>
          <w:rFonts w:hint="eastAsia"/>
        </w:rPr>
        <w:t>万元。</w:t>
      </w:r>
    </w:p>
    <w:p w:rsidR="00B016A0" w:rsidRDefault="00B016A0">
      <w:pPr>
        <w:ind w:firstLine="420"/>
      </w:pPr>
      <w:r>
        <w:rPr>
          <w:rFonts w:hint="eastAsia"/>
        </w:rPr>
        <w:t>根据《宜川县政府债务管理办法》，在债券存续期间，加强债券资金限额管理，做好到期债券的还本付息</w:t>
      </w:r>
      <w:r>
        <w:rPr>
          <w:rFonts w:hint="eastAsia"/>
        </w:rPr>
        <w:t xml:space="preserve"> </w:t>
      </w:r>
      <w:r>
        <w:rPr>
          <w:rFonts w:hint="eastAsia"/>
        </w:rPr>
        <w:t>工作，同时，加强对债券资金使用的监督管理及绩效追踪。</w:t>
      </w:r>
    </w:p>
    <w:p w:rsidR="00B016A0" w:rsidRDefault="00B016A0">
      <w:pPr>
        <w:ind w:firstLine="420"/>
      </w:pPr>
      <w:r>
        <w:rPr>
          <w:rFonts w:hint="eastAsia"/>
        </w:rPr>
        <w:t>我们将继续严格贯彻落实市政府关于防范化解政府债务风险的各项安排部署，充分认识地方债务风险管控的重要性和紧迫性，按照“逐步消化存量，严格控制增量，规范合理举债，严控债务风险”的要求，建立债务风险预警机制，落实化债计划，依法合理举债，强化化债能力，完善各项保障措施，扎实推进债务化解工作，严防债务化解系统性风险。</w:t>
      </w:r>
    </w:p>
    <w:p w:rsidR="00B016A0" w:rsidRDefault="00B016A0">
      <w:pPr>
        <w:ind w:firstLine="420"/>
        <w:jc w:val="right"/>
      </w:pPr>
      <w:r>
        <w:rPr>
          <w:rFonts w:hint="eastAsia"/>
        </w:rPr>
        <w:t>宜川县财政局</w:t>
      </w:r>
      <w:r>
        <w:rPr>
          <w:rFonts w:hint="eastAsia"/>
        </w:rPr>
        <w:t>2022-10-12</w:t>
      </w:r>
    </w:p>
    <w:p w:rsidR="00B016A0" w:rsidRDefault="00B016A0" w:rsidP="001371D3">
      <w:pPr>
        <w:sectPr w:rsidR="00B016A0" w:rsidSect="001371D3">
          <w:type w:val="continuous"/>
          <w:pgSz w:w="11906" w:h="16838"/>
          <w:pgMar w:top="1644" w:right="1236" w:bottom="1418" w:left="1814" w:header="851" w:footer="907" w:gutter="0"/>
          <w:pgNumType w:start="1"/>
          <w:cols w:space="720"/>
          <w:docGrid w:type="lines" w:linePitch="341" w:charSpace="2373"/>
        </w:sectPr>
      </w:pPr>
    </w:p>
    <w:p w:rsidR="00A00B0A" w:rsidRDefault="00A00B0A"/>
    <w:sectPr w:rsidR="00A00B0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016A0"/>
    <w:rsid w:val="00A00B0A"/>
    <w:rsid w:val="00B016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016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016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115</Words>
  <Characters>656</Characters>
  <Application>Microsoft Office Word</Application>
  <DocSecurity>0</DocSecurity>
  <Lines>5</Lines>
  <Paragraphs>1</Paragraphs>
  <ScaleCrop>false</ScaleCrop>
  <Company>微软中国</Company>
  <LinksUpToDate>false</LinksUpToDate>
  <CharactersWithSpaces>770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2023-03-17T01:03:00Z</dcterms:created>
</cp:coreProperties>
</file>