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2DCA" w:rsidRDefault="00E62DCA" w:rsidP="00FE7B03">
      <w:pPr>
        <w:pStyle w:val="1"/>
      </w:pPr>
      <w:r w:rsidRPr="00FE7B03">
        <w:rPr>
          <w:rFonts w:hint="eastAsia"/>
        </w:rPr>
        <w:t>龙泉驿区财政局党组关于履行党风廉政建设主体责任的情况报告</w:t>
      </w:r>
    </w:p>
    <w:p w:rsidR="00E62DCA" w:rsidRDefault="00E62DCA" w:rsidP="00E62DCA">
      <w:pPr>
        <w:ind w:firstLineChars="200" w:firstLine="420"/>
        <w:jc w:val="left"/>
      </w:pPr>
      <w:r>
        <w:t>2016</w:t>
      </w:r>
      <w:r>
        <w:rPr>
          <w:rFonts w:hint="eastAsia"/>
        </w:rPr>
        <w:t>年，区财政局领导班子深入贯彻落实党的十八大、十八届三中、四中、五中、六中全会精神和习近平总书记系列重要讲话精神，认真贯彻落实中央和省市区关于党风廉政建设和反腐败工作的部署要求，结合“两学一做”学习教育和第三巡视组反馈意见，深入推进全面从严治党，全面落实党风廉政建设主体责任，深化财税体制改革，从源头上、机制上扎实推进财政系统党风廉政建设和反腐败工作，有效防控廉政风险，为全区财政事业跨越式发展提供坚强的政治、纪律和作风保证，确保财政干部和财政资金“双安全”。</w:t>
      </w:r>
    </w:p>
    <w:p w:rsidR="00E62DCA" w:rsidRDefault="00E62DCA" w:rsidP="00E62DCA">
      <w:pPr>
        <w:ind w:firstLineChars="200" w:firstLine="420"/>
        <w:jc w:val="left"/>
      </w:pPr>
      <w:r>
        <w:rPr>
          <w:rFonts w:hint="eastAsia"/>
        </w:rPr>
        <w:t>一、强化责任担当，全面履行主体责任</w:t>
      </w:r>
    </w:p>
    <w:p w:rsidR="00E62DCA" w:rsidRDefault="00E62DCA" w:rsidP="00E62DCA">
      <w:pPr>
        <w:ind w:firstLineChars="200" w:firstLine="420"/>
        <w:jc w:val="left"/>
      </w:pPr>
      <w:r>
        <w:rPr>
          <w:rFonts w:hint="eastAsia"/>
        </w:rPr>
        <w:t>局领导班子始终以高度的政治责任感和历史使命感，狠抓党风廉政建设主体责任落实，以务实举措对党风廉政建设和反腐败斗争进行统筹部署。今年，我局制定党风廉政建设主体责任清单任务共计</w:t>
      </w:r>
      <w:r>
        <w:t>8</w:t>
      </w:r>
      <w:r>
        <w:rPr>
          <w:rFonts w:hint="eastAsia"/>
        </w:rPr>
        <w:t>个方面</w:t>
      </w:r>
      <w:r>
        <w:t>65</w:t>
      </w:r>
      <w:r>
        <w:rPr>
          <w:rFonts w:hint="eastAsia"/>
        </w:rPr>
        <w:t>项，截止</w:t>
      </w:r>
      <w:r>
        <w:t>11</w:t>
      </w:r>
      <w:r>
        <w:rPr>
          <w:rFonts w:hint="eastAsia"/>
        </w:rPr>
        <w:t>月</w:t>
      </w:r>
      <w:r>
        <w:t>30</w:t>
      </w:r>
      <w:r>
        <w:rPr>
          <w:rFonts w:hint="eastAsia"/>
        </w:rPr>
        <w:t>日，已按时完成</w:t>
      </w:r>
      <w:r>
        <w:t>61</w:t>
      </w:r>
      <w:r>
        <w:rPr>
          <w:rFonts w:hint="eastAsia"/>
        </w:rPr>
        <w:t>项，</w:t>
      </w:r>
      <w:r>
        <w:t>12</w:t>
      </w:r>
      <w:r>
        <w:rPr>
          <w:rFonts w:hint="eastAsia"/>
        </w:rPr>
        <w:t>月底前完成事项</w:t>
      </w:r>
      <w:r>
        <w:t>4</w:t>
      </w:r>
      <w:r>
        <w:rPr>
          <w:rFonts w:hint="eastAsia"/>
        </w:rPr>
        <w:t>项正在稳步推进中，没有超时限完成工作事项。</w:t>
      </w:r>
    </w:p>
    <w:p w:rsidR="00E62DCA" w:rsidRDefault="00E62DCA" w:rsidP="00E62DCA">
      <w:pPr>
        <w:ind w:firstLineChars="200" w:firstLine="420"/>
        <w:jc w:val="left"/>
      </w:pPr>
      <w:r>
        <w:rPr>
          <w:rFonts w:hint="eastAsia"/>
        </w:rPr>
        <w:t>（一）抓好统筹谋划，层层压实责任</w:t>
      </w:r>
    </w:p>
    <w:p w:rsidR="00E62DCA" w:rsidRDefault="00E62DCA" w:rsidP="00E62DCA">
      <w:pPr>
        <w:ind w:firstLineChars="200" w:firstLine="420"/>
        <w:jc w:val="left"/>
      </w:pPr>
      <w:r>
        <w:rPr>
          <w:rFonts w:hint="eastAsia"/>
        </w:rPr>
        <w:t>局领导班子高度重视党风廉政建设工作，坚持把管人与管事、抓业务工作与抓党风廉政建设有机结合起来，通盘考虑，协调推进。年初，局领导班子召开全区财政系统反腐倡廉建设工作会议，结合</w:t>
      </w:r>
      <w:r>
        <w:t>2016</w:t>
      </w:r>
      <w:r>
        <w:rPr>
          <w:rFonts w:hint="eastAsia"/>
        </w:rPr>
        <w:t>年区委区政府主体责任清单牵头任务、源头治理预防腐败重点工作和财政工作实际，印发了《龙泉驿区财政局</w:t>
      </w:r>
      <w:r>
        <w:t>2016</w:t>
      </w:r>
      <w:r>
        <w:rPr>
          <w:rFonts w:hint="eastAsia"/>
        </w:rPr>
        <w:t>年源头治理预防腐败重点工作实施方案》，制定了《成都市龙泉驿区财政局领导班子</w:t>
      </w:r>
      <w:r>
        <w:t>2016</w:t>
      </w:r>
      <w:r>
        <w:rPr>
          <w:rFonts w:hint="eastAsia"/>
        </w:rPr>
        <w:t>年度党风廉政建设主体责任清单》，对财政系统党风廉政建设工作作出全面部署，并将</w:t>
      </w:r>
      <w:r>
        <w:t>8</w:t>
      </w:r>
      <w:r>
        <w:rPr>
          <w:rFonts w:hint="eastAsia"/>
        </w:rPr>
        <w:t>个方面</w:t>
      </w:r>
      <w:r>
        <w:t>65</w:t>
      </w:r>
      <w:r>
        <w:rPr>
          <w:rFonts w:hint="eastAsia"/>
        </w:rPr>
        <w:t>项具体任务分解落实到各分管领导和职能科室，明确了具体工作措施和完成时限，并层层传导责任压力，分别签订了以党组书记负总责、分管领导抓落实、科室（中心）负责人具体实施的《党风廉政目标责任书》和《承诺书》，落实局主要领导对领导班子成员、领导班子成员对科室（中心）负责人的约谈制度，推动主体责任落地生根。</w:t>
      </w:r>
    </w:p>
    <w:p w:rsidR="00E62DCA" w:rsidRDefault="00E62DCA" w:rsidP="00E62DCA">
      <w:pPr>
        <w:ind w:firstLineChars="200" w:firstLine="420"/>
        <w:jc w:val="left"/>
      </w:pPr>
      <w:r>
        <w:rPr>
          <w:rFonts w:hint="eastAsia"/>
        </w:rPr>
        <w:t>（二）强化监督考核，严格责任追究</w:t>
      </w:r>
    </w:p>
    <w:p w:rsidR="00E62DCA" w:rsidRDefault="00E62DCA" w:rsidP="00E62DCA">
      <w:pPr>
        <w:ind w:firstLineChars="200" w:firstLine="420"/>
        <w:jc w:val="left"/>
      </w:pPr>
      <w:r>
        <w:rPr>
          <w:rFonts w:hint="eastAsia"/>
        </w:rPr>
        <w:t>局领导班子切实加强对我局牵头目标任务完成情况、班子成员及机关各科室负责人履行“一岗双责”情况的监督检查。局班子“一把手”、班子其他成员按照党风廉政建设责任制的要求，及时跟踪了解科室（中心）党风廉政建设工作开展情况和完成情况，召开党风廉政建设及反腐败工作推进会，及时分析研究和解决工作中的重点、难点问题；有针对性的开展专题约谈，加强工作指导和履责提醒，年底在自评基础上，班子成员和科室负责人对落实党风廉政建设主体责任的情况进行全面“述责述廉”。</w:t>
      </w:r>
    </w:p>
    <w:p w:rsidR="00E62DCA" w:rsidRDefault="00E62DCA" w:rsidP="00E62DCA">
      <w:pPr>
        <w:ind w:firstLineChars="200" w:firstLine="420"/>
        <w:jc w:val="left"/>
      </w:pPr>
      <w:r>
        <w:rPr>
          <w:rFonts w:hint="eastAsia"/>
        </w:rPr>
        <w:t>二、强化宣传教育，筑牢拒腐防变思想防线</w:t>
      </w:r>
    </w:p>
    <w:p w:rsidR="00E62DCA" w:rsidRDefault="00E62DCA" w:rsidP="00E62DCA">
      <w:pPr>
        <w:ind w:firstLineChars="200" w:firstLine="420"/>
        <w:jc w:val="left"/>
      </w:pPr>
      <w:r>
        <w:rPr>
          <w:rFonts w:hint="eastAsia"/>
        </w:rPr>
        <w:t>局领导班子坚持把反腐倡廉教育与“两学一做”学习教育紧密结合起来，突出引导党员干部增强纪律和规矩意识，着力加强思想政治建设，努力营造风清气正、崇廉尚实、干事创业、遵纪守法的的良好氛围。</w:t>
      </w:r>
    </w:p>
    <w:p w:rsidR="00E62DCA" w:rsidRDefault="00E62DCA" w:rsidP="00E62DCA">
      <w:pPr>
        <w:ind w:firstLineChars="200" w:firstLine="420"/>
        <w:jc w:val="left"/>
      </w:pPr>
      <w:r>
        <w:rPr>
          <w:rFonts w:hint="eastAsia"/>
        </w:rPr>
        <w:t>（一）扎实开展“两学一做”学习教育</w:t>
      </w:r>
    </w:p>
    <w:p w:rsidR="00E62DCA" w:rsidRDefault="00E62DCA" w:rsidP="00E62DCA">
      <w:pPr>
        <w:ind w:firstLineChars="200" w:firstLine="420"/>
        <w:jc w:val="left"/>
      </w:pPr>
      <w:r>
        <w:rPr>
          <w:rFonts w:hint="eastAsia"/>
        </w:rPr>
        <w:t>按照中央、省委、市委、区委开展“两学一做”学习教育的工作安排，成立“两学一做”学习教育协调小组，制定《实施方案》，推动学习教育深入开展。利用“三会一课”、固定党日等活</w:t>
      </w:r>
      <w:r>
        <w:rPr>
          <w:rFonts w:hint="eastAsia"/>
        </w:rPr>
        <w:lastRenderedPageBreak/>
        <w:t>动，组织党员同志认真学习系列讲话、学习《中国共产党廉洁自律准则》、《中国共产党纪律处分条例》、《中国共产党问责条例》、《中国共产党党内监督条例》等党章党规；围绕三大专题开展讨论</w:t>
      </w:r>
      <w:r>
        <w:t>28</w:t>
      </w:r>
      <w:r>
        <w:rPr>
          <w:rFonts w:hint="eastAsia"/>
        </w:rPr>
        <w:t>次，撰写心得体会</w:t>
      </w:r>
      <w:r>
        <w:t>50</w:t>
      </w:r>
      <w:r>
        <w:rPr>
          <w:rFonts w:hint="eastAsia"/>
        </w:rPr>
        <w:t>余篇，邀请专家学者上党课</w:t>
      </w:r>
      <w:r>
        <w:t>3</w:t>
      </w:r>
      <w:r>
        <w:rPr>
          <w:rFonts w:hint="eastAsia"/>
        </w:rPr>
        <w:t>次，领导干部讲党课</w:t>
      </w:r>
      <w:r>
        <w:t>20</w:t>
      </w:r>
      <w:r>
        <w:rPr>
          <w:rFonts w:hint="eastAsia"/>
        </w:rPr>
        <w:t>次；持之以恒纠正“四风”，查纠“五个三”分类问题</w:t>
      </w:r>
      <w:r>
        <w:t>15</w:t>
      </w:r>
      <w:r>
        <w:rPr>
          <w:rFonts w:hint="eastAsia"/>
        </w:rPr>
        <w:t>个，推动全面从严治党向基层延伸，巩固拓展党的群众路线教育实践活动和“三严三实”专题教育成果，深化党员思想理论武装。</w:t>
      </w:r>
    </w:p>
    <w:p w:rsidR="00E62DCA" w:rsidRDefault="00E62DCA" w:rsidP="00E62DCA">
      <w:pPr>
        <w:ind w:firstLineChars="200" w:firstLine="420"/>
        <w:jc w:val="left"/>
      </w:pPr>
      <w:r>
        <w:rPr>
          <w:rFonts w:hint="eastAsia"/>
        </w:rPr>
        <w:t>（二）用好正反两面镜子</w:t>
      </w:r>
    </w:p>
    <w:p w:rsidR="00E62DCA" w:rsidRDefault="00E62DCA" w:rsidP="00E62DCA">
      <w:pPr>
        <w:ind w:firstLineChars="200" w:firstLine="420"/>
        <w:jc w:val="left"/>
      </w:pPr>
      <w:r>
        <w:t>1</w:t>
      </w:r>
      <w:r>
        <w:rPr>
          <w:rFonts w:hint="eastAsia"/>
        </w:rPr>
        <w:t>．以先进典型为标杆。组织全局干部职工观看大型音舞诗剧《为人民服务·寻找张思德》、红色教育影片《江姐》，组织</w:t>
      </w:r>
      <w:r>
        <w:t>40</w:t>
      </w:r>
      <w:r>
        <w:rPr>
          <w:rFonts w:hint="eastAsia"/>
        </w:rPr>
        <w:t>余名党员干部前往平昌县刘伯坚纪念馆开展爱国主义现场教育活动，以先烈为标杆，深入学习先进事迹，不断汲取优秀精神力量。</w:t>
      </w:r>
    </w:p>
    <w:p w:rsidR="00E62DCA" w:rsidRDefault="00E62DCA" w:rsidP="00E62DCA">
      <w:pPr>
        <w:ind w:firstLineChars="200" w:firstLine="420"/>
        <w:jc w:val="left"/>
      </w:pPr>
      <w:r>
        <w:t>2</w:t>
      </w:r>
      <w:r>
        <w:rPr>
          <w:rFonts w:hint="eastAsia"/>
        </w:rPr>
        <w:t>．以反面典型为镜鉴。组织学习党员领导干部违纪违法典型案例，参观锦江监狱法纪教育基地，观看《聚焦群众身边的不正之风和腐败问题》、《贪欲打开堕落之门》、《背叛》、《永远在路上》等多部警示片，制定《区财政局机关党员干部廉政教育常态提醒办法》，让干部知敬畏、明底线、受警醒，进而强化问题导向，及时查摆苗头性、倾向性问题，制定有针对性的整改措施，做到防微杜渐。</w:t>
      </w:r>
    </w:p>
    <w:p w:rsidR="00E62DCA" w:rsidRDefault="00E62DCA" w:rsidP="00E62DCA">
      <w:pPr>
        <w:ind w:firstLineChars="200" w:firstLine="420"/>
        <w:jc w:val="left"/>
      </w:pPr>
      <w:r>
        <w:rPr>
          <w:rFonts w:hint="eastAsia"/>
        </w:rPr>
        <w:t>（三）打造全覆盖宣传平台</w:t>
      </w:r>
    </w:p>
    <w:p w:rsidR="00E62DCA" w:rsidRDefault="00E62DCA" w:rsidP="00E62DCA">
      <w:pPr>
        <w:ind w:firstLineChars="200" w:firstLine="420"/>
        <w:jc w:val="left"/>
      </w:pPr>
      <w:r>
        <w:rPr>
          <w:rFonts w:hint="eastAsia"/>
        </w:rPr>
        <w:t>综合运用党政内网、</w:t>
      </w:r>
      <w:r>
        <w:t>QQ</w:t>
      </w:r>
      <w:r>
        <w:rPr>
          <w:rFonts w:hint="eastAsia"/>
        </w:rPr>
        <w:t>、短信、微信等平台，大力营造反腐倡廉良好氛围。今年，我局在党政内网发送反腐倡廉文件</w:t>
      </w:r>
      <w:r>
        <w:t>30</w:t>
      </w:r>
      <w:r>
        <w:rPr>
          <w:rFonts w:hint="eastAsia"/>
        </w:rPr>
        <w:t>个、廉政短信</w:t>
      </w:r>
      <w:r>
        <w:t>17</w:t>
      </w:r>
      <w:r>
        <w:rPr>
          <w:rFonts w:hint="eastAsia"/>
        </w:rPr>
        <w:t>次、“龙泉财政”微信平台发布信息</w:t>
      </w:r>
      <w:r>
        <w:t>104</w:t>
      </w:r>
      <w:r>
        <w:rPr>
          <w:rFonts w:hint="eastAsia"/>
        </w:rPr>
        <w:t>条，全局党员订阅共产党员微信、蓉城先锋微信的比例达到</w:t>
      </w:r>
      <w:r>
        <w:t>100 %</w:t>
      </w:r>
      <w:r>
        <w:rPr>
          <w:rFonts w:hint="eastAsia"/>
        </w:rPr>
        <w:t>，打造了一个党员干部学习党建知识和反腐倡廉知识的学习课堂，大力促进崇尚廉洁浓厚氛围的形成。</w:t>
      </w:r>
    </w:p>
    <w:p w:rsidR="00E62DCA" w:rsidRDefault="00E62DCA" w:rsidP="00E62DCA">
      <w:pPr>
        <w:ind w:firstLineChars="200" w:firstLine="420"/>
        <w:jc w:val="left"/>
      </w:pPr>
      <w:r>
        <w:rPr>
          <w:rFonts w:hint="eastAsia"/>
        </w:rPr>
        <w:t>三、持续正风肃纪，纵深推进作风建设</w:t>
      </w:r>
    </w:p>
    <w:p w:rsidR="00E62DCA" w:rsidRDefault="00E62DCA" w:rsidP="00E62DCA">
      <w:pPr>
        <w:ind w:firstLineChars="200" w:firstLine="420"/>
        <w:jc w:val="left"/>
      </w:pPr>
      <w:r>
        <w:rPr>
          <w:rFonts w:hint="eastAsia"/>
        </w:rPr>
        <w:t>按照中央、省市区关于推进正风肃纪工作部署要求，以专项资金管理制度建设为抓手，积极发挥财政职能，抓住突出问题、重要领域、关键环节，持续抓好“</w:t>
      </w:r>
      <w:r>
        <w:t>9+2+1</w:t>
      </w:r>
      <w:r>
        <w:rPr>
          <w:rFonts w:hint="eastAsia"/>
        </w:rPr>
        <w:t>”突出问题专项整治。</w:t>
      </w:r>
    </w:p>
    <w:p w:rsidR="00E62DCA" w:rsidRDefault="00E62DCA" w:rsidP="00E62DCA">
      <w:pPr>
        <w:ind w:firstLineChars="200" w:firstLine="420"/>
        <w:jc w:val="left"/>
      </w:pPr>
      <w:r>
        <w:rPr>
          <w:rFonts w:hint="eastAsia"/>
        </w:rPr>
        <w:t>（一）贯彻落实八项规定，不断深化“三公”经费管理</w:t>
      </w:r>
    </w:p>
    <w:p w:rsidR="00E62DCA" w:rsidRDefault="00E62DCA" w:rsidP="00E62DCA">
      <w:pPr>
        <w:ind w:firstLineChars="200" w:firstLine="420"/>
        <w:jc w:val="left"/>
      </w:pPr>
      <w:r>
        <w:t>1</w:t>
      </w:r>
      <w:r>
        <w:rPr>
          <w:rFonts w:hint="eastAsia"/>
        </w:rPr>
        <w:t>．严格预算管理。从严从紧编制“三公”经费预算，强化预算执行，强化动态监控，加强支出审查，截止</w:t>
      </w:r>
      <w:r>
        <w:t>11</w:t>
      </w:r>
      <w:r>
        <w:rPr>
          <w:rFonts w:hint="eastAsia"/>
        </w:rPr>
        <w:t>月底，我区预算执行动态监控发现违规申请资金</w:t>
      </w:r>
      <w:r>
        <w:t>8630</w:t>
      </w:r>
      <w:r>
        <w:rPr>
          <w:rFonts w:hint="eastAsia"/>
        </w:rPr>
        <w:t>万元，经过人工排查和纠错，退回</w:t>
      </w:r>
      <w:r>
        <w:t>100.67</w:t>
      </w:r>
      <w:r>
        <w:rPr>
          <w:rFonts w:hint="eastAsia"/>
        </w:rPr>
        <w:t>万元；针对省财政厅、省审计厅、省机关事务管理局提出的“顶风违反中央八项规定、个别单位接待费居高不下”问题进行专项整改，印发《成都市龙泉驿区财政局关于严格压缩“三公”经费的通知》（龙财发〔</w:t>
      </w:r>
      <w:r>
        <w:t>2016</w:t>
      </w:r>
      <w:r>
        <w:rPr>
          <w:rFonts w:hint="eastAsia"/>
        </w:rPr>
        <w:t>〕</w:t>
      </w:r>
      <w:r>
        <w:t>64</w:t>
      </w:r>
      <w:r>
        <w:rPr>
          <w:rFonts w:hint="eastAsia"/>
        </w:rPr>
        <w:t>号），大力压缩行政运转类支出规模，全面推行公务卡使用，严格现金使用管理，截止</w:t>
      </w:r>
      <w:r>
        <w:t>11</w:t>
      </w:r>
      <w:r>
        <w:rPr>
          <w:rFonts w:hint="eastAsia"/>
        </w:rPr>
        <w:t>月底，全区“三公”经费支出</w:t>
      </w:r>
      <w:r>
        <w:t>2557.37</w:t>
      </w:r>
      <w:r>
        <w:rPr>
          <w:rFonts w:hint="eastAsia"/>
        </w:rPr>
        <w:t>万元，较上年下降</w:t>
      </w:r>
      <w:r>
        <w:t>2.04%</w:t>
      </w:r>
      <w:r>
        <w:rPr>
          <w:rFonts w:hint="eastAsia"/>
        </w:rPr>
        <w:t>。</w:t>
      </w:r>
    </w:p>
    <w:p w:rsidR="00E62DCA" w:rsidRDefault="00E62DCA" w:rsidP="00E62DCA">
      <w:pPr>
        <w:ind w:firstLineChars="200" w:firstLine="420"/>
        <w:jc w:val="left"/>
      </w:pPr>
      <w:r>
        <w:t>2</w:t>
      </w:r>
      <w:r>
        <w:rPr>
          <w:rFonts w:hint="eastAsia"/>
        </w:rPr>
        <w:t>．强化信息公开。在政府门户网站公开了全区</w:t>
      </w:r>
      <w:r>
        <w:t>2015</w:t>
      </w:r>
      <w:r>
        <w:rPr>
          <w:rFonts w:hint="eastAsia"/>
        </w:rPr>
        <w:t>年财政预算执行情况和</w:t>
      </w:r>
      <w:r>
        <w:t>2016</w:t>
      </w:r>
      <w:r>
        <w:rPr>
          <w:rFonts w:hint="eastAsia"/>
        </w:rPr>
        <w:t>年财政预算草案的报告、“三公”经费</w:t>
      </w:r>
      <w:r>
        <w:t>2015</w:t>
      </w:r>
      <w:r>
        <w:rPr>
          <w:rFonts w:hint="eastAsia"/>
        </w:rPr>
        <w:t>年执行情况和</w:t>
      </w:r>
      <w:r>
        <w:t>2016</w:t>
      </w:r>
      <w:r>
        <w:rPr>
          <w:rFonts w:hint="eastAsia"/>
        </w:rPr>
        <w:t>年预算安排情况，</w:t>
      </w:r>
      <w:r>
        <w:t>2015</w:t>
      </w:r>
      <w:r>
        <w:rPr>
          <w:rFonts w:hint="eastAsia"/>
        </w:rPr>
        <w:t>年龙泉驿区财政决算报告及相关表格，</w:t>
      </w:r>
      <w:r>
        <w:t>2015</w:t>
      </w:r>
      <w:r>
        <w:rPr>
          <w:rFonts w:hint="eastAsia"/>
        </w:rPr>
        <w:t>年成都市龙泉驿区一般公共预算支出预算变动及结余、结转情况等，有力地推进了财政权力的阳光运行。</w:t>
      </w:r>
    </w:p>
    <w:p w:rsidR="00E62DCA" w:rsidRDefault="00E62DCA" w:rsidP="00E62DCA">
      <w:pPr>
        <w:ind w:firstLineChars="200" w:firstLine="420"/>
        <w:jc w:val="left"/>
      </w:pPr>
      <w:r>
        <w:rPr>
          <w:rFonts w:hint="eastAsia"/>
        </w:rPr>
        <w:t>（二）聚焦群众身边的“四风”问题，深入开展专项资金整治工作</w:t>
      </w:r>
    </w:p>
    <w:p w:rsidR="00E62DCA" w:rsidRDefault="00E62DCA" w:rsidP="00E62DCA">
      <w:pPr>
        <w:ind w:firstLineChars="200" w:firstLine="420"/>
        <w:jc w:val="left"/>
      </w:pPr>
      <w:r>
        <w:t>1</w:t>
      </w:r>
      <w:r>
        <w:rPr>
          <w:rFonts w:hint="eastAsia"/>
        </w:rPr>
        <w:t>．开展对惠民资金的监督检查。联合区委农工办、区发展改革和经济信息化局、区审计局对我区管理和使用财政涉农资金的区级各部门、街道镇乡及所辖村（社区）和其他单位</w:t>
      </w:r>
      <w:r>
        <w:t>2014—2015</w:t>
      </w:r>
      <w:r>
        <w:rPr>
          <w:rFonts w:hint="eastAsia"/>
        </w:rPr>
        <w:t>年度中央、省、市、区、街镇乡财政均衡性转移支付专项资金各级财政安排的涉农资金管理使用情况，特别是财政涉农项目类资金、惠民补助类资金进行了全面检查，涉及区级单位</w:t>
      </w:r>
      <w:r>
        <w:t>18</w:t>
      </w:r>
      <w:r>
        <w:rPr>
          <w:rFonts w:hint="eastAsia"/>
        </w:rPr>
        <w:t>个，街道镇乡</w:t>
      </w:r>
      <w:r>
        <w:t>12</w:t>
      </w:r>
      <w:r>
        <w:rPr>
          <w:rFonts w:hint="eastAsia"/>
        </w:rPr>
        <w:t>个。组织街道、镇乡以及村社区（含区对口援建办）对城乡扶贫开发专项资金使用情况进行了自查自纠。通过检查，发现存在未按规定时间启动项目、未按期完成项目建设任务、资金拨付不足额、不及时、滞留、延压项目和项目管理制度不完善、财务管理有待加强等问题，限期督促进行整改，确保惠民资金的安全使用。</w:t>
      </w:r>
    </w:p>
    <w:p w:rsidR="00E62DCA" w:rsidRDefault="00E62DCA" w:rsidP="00E62DCA">
      <w:pPr>
        <w:ind w:firstLineChars="200" w:firstLine="420"/>
        <w:jc w:val="left"/>
      </w:pPr>
      <w:r>
        <w:t>2</w:t>
      </w:r>
      <w:r>
        <w:rPr>
          <w:rFonts w:hint="eastAsia"/>
        </w:rPr>
        <w:t>．开展严肃财经纪律、私设“小金库”以及“三公”经费等专项检查。组织全区</w:t>
      </w:r>
      <w:r>
        <w:t>198</w:t>
      </w:r>
      <w:r>
        <w:rPr>
          <w:rFonts w:hint="eastAsia"/>
        </w:rPr>
        <w:t>个党政机关、事业单位是否存在设立小金库、滥发钱物（津补贴）、三公经费管理以及其他财经纪律执行情况开展了自查，对</w:t>
      </w:r>
      <w:r>
        <w:t>8</w:t>
      </w:r>
      <w:r>
        <w:rPr>
          <w:rFonts w:hint="eastAsia"/>
        </w:rPr>
        <w:t>个一级预算单位进行了重点检查。通过检查，没有发现部门和单位违反财经纪律、私设“小金库”及违规购买高档烟酒、违规高消费、公款吃喝、公款娱乐、公款高消费的问题。</w:t>
      </w:r>
    </w:p>
    <w:p w:rsidR="00E62DCA" w:rsidRDefault="00E62DCA" w:rsidP="00E62DCA">
      <w:pPr>
        <w:ind w:firstLineChars="200" w:firstLine="420"/>
        <w:jc w:val="left"/>
      </w:pPr>
      <w:r>
        <w:t>3</w:t>
      </w:r>
      <w:r>
        <w:rPr>
          <w:rFonts w:hint="eastAsia"/>
        </w:rPr>
        <w:t>．开展会计信息质量检查。聘请中介机构组成检查组，综合运用查帐、查询、分析、调查走访项目单位等工作方法，对区国土局、区民政局、区水务局、四川华丰种业有限责任公司</w:t>
      </w:r>
      <w:r>
        <w:t>2015</w:t>
      </w:r>
      <w:r>
        <w:rPr>
          <w:rFonts w:hint="eastAsia"/>
        </w:rPr>
        <w:t>年度会计信息质量实施了检查。通过检查，发现存在原始凭证不规范、账表不一致、费用集中报销和车辆运行台账登记不完整、接待费用“三单不齐”等不够规范的行为，对此，我局已责令在</w:t>
      </w:r>
      <w:r>
        <w:t>2016</w:t>
      </w:r>
      <w:r>
        <w:rPr>
          <w:rFonts w:hint="eastAsia"/>
        </w:rPr>
        <w:t>年</w:t>
      </w:r>
      <w:r>
        <w:t>12</w:t>
      </w:r>
      <w:r>
        <w:rPr>
          <w:rFonts w:hint="eastAsia"/>
        </w:rPr>
        <w:t>月</w:t>
      </w:r>
      <w:r>
        <w:t>31</w:t>
      </w:r>
      <w:r>
        <w:rPr>
          <w:rFonts w:hint="eastAsia"/>
        </w:rPr>
        <w:t>日前整改完毕。</w:t>
      </w:r>
    </w:p>
    <w:p w:rsidR="00E62DCA" w:rsidRDefault="00E62DCA" w:rsidP="00E62DCA">
      <w:pPr>
        <w:ind w:firstLineChars="200" w:firstLine="420"/>
        <w:jc w:val="left"/>
      </w:pPr>
      <w:r>
        <w:t>4</w:t>
      </w:r>
      <w:r>
        <w:rPr>
          <w:rFonts w:hint="eastAsia"/>
        </w:rPr>
        <w:t>．开展政府采购代理机构监督检查、考核及绩效评价。对</w:t>
      </w:r>
      <w:r>
        <w:t>2015</w:t>
      </w:r>
      <w:r>
        <w:rPr>
          <w:rFonts w:hint="eastAsia"/>
        </w:rPr>
        <w:t>年</w:t>
      </w:r>
      <w:r>
        <w:t>3</w:t>
      </w:r>
      <w:r>
        <w:rPr>
          <w:rFonts w:hint="eastAsia"/>
        </w:rPr>
        <w:t>月</w:t>
      </w:r>
      <w:r>
        <w:t>1</w:t>
      </w:r>
      <w:r>
        <w:rPr>
          <w:rFonts w:hint="eastAsia"/>
        </w:rPr>
        <w:t>日</w:t>
      </w:r>
      <w:r>
        <w:t>—12</w:t>
      </w:r>
      <w:r>
        <w:rPr>
          <w:rFonts w:hint="eastAsia"/>
        </w:rPr>
        <w:t>月</w:t>
      </w:r>
      <w:r>
        <w:t>31</w:t>
      </w:r>
      <w:r>
        <w:rPr>
          <w:rFonts w:hint="eastAsia"/>
        </w:rPr>
        <w:t>日以来代理我区政府采购项目的</w:t>
      </w:r>
      <w:r>
        <w:t>10</w:t>
      </w:r>
      <w:r>
        <w:rPr>
          <w:rFonts w:hint="eastAsia"/>
        </w:rPr>
        <w:t>家采购代理机构</w:t>
      </w:r>
      <w:r>
        <w:t>31</w:t>
      </w:r>
      <w:r>
        <w:rPr>
          <w:rFonts w:hint="eastAsia"/>
        </w:rPr>
        <w:t>个项目进行了监督检查、考核，涉及金额</w:t>
      </w:r>
      <w:r>
        <w:t>2427.58</w:t>
      </w:r>
      <w:r>
        <w:rPr>
          <w:rFonts w:hint="eastAsia"/>
        </w:rPr>
        <w:t>万元。通过检查考核，政府采购代理机构制度健全，职责明晰，工作流程有序，基本做到了依法依规开展政府采购，但发现部分项目未按法定程序组织采购活动、未按要求退还保证金、对小微企业（含监狱企业）未给予</w:t>
      </w:r>
      <w:r>
        <w:t>6%-10%</w:t>
      </w:r>
      <w:r>
        <w:rPr>
          <w:rFonts w:hint="eastAsia"/>
        </w:rPr>
        <w:t>的价格扣除优惠和未按规定发布政府采购信息等问题，对此，我局及时下发通知督促其进行了整改。</w:t>
      </w:r>
    </w:p>
    <w:p w:rsidR="00E62DCA" w:rsidRDefault="00E62DCA" w:rsidP="00E62DCA">
      <w:pPr>
        <w:ind w:firstLineChars="200" w:firstLine="420"/>
        <w:jc w:val="left"/>
      </w:pPr>
      <w:r>
        <w:t>5</w:t>
      </w:r>
      <w:r>
        <w:rPr>
          <w:rFonts w:hint="eastAsia"/>
        </w:rPr>
        <w:t>．开展非税收入收缴情况专项检查。按照中央和省市工作部署，今年我局组织对全区</w:t>
      </w:r>
      <w:r>
        <w:t>2014—2015</w:t>
      </w:r>
      <w:r>
        <w:rPr>
          <w:rFonts w:hint="eastAsia"/>
        </w:rPr>
        <w:t>年政府非税收入开展了全面自查。通过自查，我区各部门、单位每年均严格按照成都市财政局公布的成都市行政事业性收费目录、政府性基金项目目录及标准执行收费，没有违反规定擅自提高征收标准、扩大征收范围、乱收费的行为，努力实现了应收尽收，确保财政资金安全和政府非税收入规范管理。</w:t>
      </w:r>
    </w:p>
    <w:p w:rsidR="00E62DCA" w:rsidRDefault="00E62DCA" w:rsidP="00E62DCA">
      <w:pPr>
        <w:ind w:firstLineChars="200" w:firstLine="420"/>
        <w:jc w:val="left"/>
      </w:pPr>
      <w:r>
        <w:rPr>
          <w:rFonts w:hint="eastAsia"/>
        </w:rPr>
        <w:t>（三）开展财政支出绩效评价监督工作，提高财政资金使用效益</w:t>
      </w:r>
    </w:p>
    <w:p w:rsidR="00E62DCA" w:rsidRDefault="00E62DCA" w:rsidP="00E62DCA">
      <w:pPr>
        <w:ind w:firstLineChars="200" w:firstLine="420"/>
        <w:jc w:val="left"/>
      </w:pPr>
      <w:r>
        <w:rPr>
          <w:rFonts w:hint="eastAsia"/>
        </w:rPr>
        <w:t>今年，我区继续深化财政支出绩效评价工作，全面推动实施绩效预算管理。主要开展了：一是深入开展绩效评价工作。成立了由财政局及相关单位人员联合组成的</w:t>
      </w:r>
      <w:r>
        <w:t>7</w:t>
      </w:r>
      <w:r>
        <w:rPr>
          <w:rFonts w:hint="eastAsia"/>
        </w:rPr>
        <w:t>个绩效评价工作小组和</w:t>
      </w:r>
      <w:r>
        <w:t>1</w:t>
      </w:r>
      <w:r>
        <w:rPr>
          <w:rFonts w:hint="eastAsia"/>
        </w:rPr>
        <w:t>个中介机构绩效评价小组，通过采用资料翻阅、抽样检查、服务对象访谈、发放调查问卷、问题反馈等方式，按照绩效评价指标体系的内容，分别对涉及民生保障、基础设施、产业发展、行政运行四大板块的</w:t>
      </w:r>
      <w:r>
        <w:t>13</w:t>
      </w:r>
      <w:r>
        <w:rPr>
          <w:rFonts w:hint="eastAsia"/>
        </w:rPr>
        <w:t>个财政项目支出和</w:t>
      </w:r>
      <w:r>
        <w:t>4</w:t>
      </w:r>
      <w:r>
        <w:rPr>
          <w:rFonts w:hint="eastAsia"/>
        </w:rPr>
        <w:t>个部门单位预算支出开展了绩效评价工作，共涉及金额</w:t>
      </w:r>
      <w:r>
        <w:t>48101.14</w:t>
      </w:r>
      <w:r>
        <w:rPr>
          <w:rFonts w:hint="eastAsia"/>
        </w:rPr>
        <w:t>万元，绩效目标完成良好。二是规范完善绩效评级机制。拟定出台了《龙泉驿区关于全面推进预算绩效管理的实施意见》、《成都市龙泉驿区财政局绩效评价工作流程》、《项目支出绩效评价范本》、《财政支出评价指标体系》，进一步规范了财政支出绩效评价的工作程序、管理机制和组织保障。</w:t>
      </w:r>
    </w:p>
    <w:p w:rsidR="00E62DCA" w:rsidRDefault="00E62DCA" w:rsidP="00E62DCA">
      <w:pPr>
        <w:ind w:firstLineChars="200" w:firstLine="420"/>
        <w:jc w:val="left"/>
      </w:pPr>
      <w:r>
        <w:rPr>
          <w:rFonts w:hint="eastAsia"/>
        </w:rPr>
        <w:t>（四）加强内部控制建设，防控廉政风险</w:t>
      </w:r>
    </w:p>
    <w:p w:rsidR="00E62DCA" w:rsidRDefault="00E62DCA" w:rsidP="00E62DCA">
      <w:pPr>
        <w:ind w:firstLineChars="200" w:firstLine="420"/>
        <w:jc w:val="left"/>
      </w:pPr>
      <w:r>
        <w:rPr>
          <w:rFonts w:hint="eastAsia"/>
        </w:rPr>
        <w:t>为切实提高内部管理水平，有效防控财政政策制定和资金分配过程中的行政风险、法律风险及廉政风险，由局监督科牵头制定实施方案，组建内控委及内控办，明确组织管理架构和组成人员，在局内开展内控制度建设工作，按照分事行权、分岗设权、分级授权的要求，全面查找、梳理、评估财政业务及管理中的各类风险，制定、完善并有效实施一系列制度、流程、程序和方法，促进内部控制建设稳步推进、扎实有效。</w:t>
      </w:r>
    </w:p>
    <w:p w:rsidR="00E62DCA" w:rsidRDefault="00E62DCA" w:rsidP="00E62DCA">
      <w:pPr>
        <w:ind w:firstLineChars="200" w:firstLine="420"/>
        <w:jc w:val="left"/>
      </w:pPr>
      <w:r>
        <w:rPr>
          <w:rFonts w:hint="eastAsia"/>
        </w:rPr>
        <w:t>（五）加强干部监管，强化队伍建设</w:t>
      </w:r>
    </w:p>
    <w:p w:rsidR="00E62DCA" w:rsidRDefault="00E62DCA" w:rsidP="00E62DCA">
      <w:pPr>
        <w:ind w:firstLineChars="200" w:firstLine="420"/>
        <w:jc w:val="left"/>
      </w:pPr>
      <w:r>
        <w:rPr>
          <w:rFonts w:hint="eastAsia"/>
        </w:rPr>
        <w:t>以“两学一做”学习教育为契机，多层次、多形式、多角度加强党风廉政宣传教育工作，通过党组会、局务会、职工大会，深入学习习近平总书记关于党风廉政建设和反腐败斗争的一系列重要论述，努力提升财政干部职工为公理财、为民理财的宗旨意识；强化廉洁从政意识，严格落实党的各项纪律，认真执行中央八项规定和省市区各项规定；认真执行《中国共产党党内监督条例》，切实加强党员干部职工的教育监督管理，加强对干部选拔任用工作的监督，在干部选拔任用、交流轮岗、评选评优中，凡廉政方面有问题的坚决施行一票否决；在党员、领导干部中开展违规经商办企业防止靠山吃山、违规收送礼金、赌博敛财问题专项整治，向党组织作出了严格遵守党纪条规，不从事不参与经商办企业活动、不违规收送礼金、不组织不参与赌博敛财活动的承诺</w:t>
      </w:r>
      <w:r>
        <w:t>87</w:t>
      </w:r>
      <w:r>
        <w:rPr>
          <w:rFonts w:hint="eastAsia"/>
        </w:rPr>
        <w:t>人，并进一步畅通信访举报渠道，公开设立举报箱、举报电话，</w:t>
      </w:r>
      <w:r>
        <w:t>24</w:t>
      </w:r>
      <w:r>
        <w:rPr>
          <w:rFonts w:hint="eastAsia"/>
        </w:rPr>
        <w:t>小时值守接受群众举报，主动接受人民群众的监督。</w:t>
      </w:r>
    </w:p>
    <w:p w:rsidR="00E62DCA" w:rsidRDefault="00E62DCA" w:rsidP="00E62DCA">
      <w:pPr>
        <w:ind w:firstLineChars="200" w:firstLine="420"/>
        <w:jc w:val="left"/>
      </w:pPr>
      <w:r>
        <w:rPr>
          <w:rFonts w:hint="eastAsia"/>
        </w:rPr>
        <w:t>四、强化宗旨意识，切实维护群众利益</w:t>
      </w:r>
    </w:p>
    <w:p w:rsidR="00E62DCA" w:rsidRDefault="00E62DCA" w:rsidP="00E62DCA">
      <w:pPr>
        <w:ind w:firstLineChars="200" w:firstLine="420"/>
        <w:jc w:val="left"/>
      </w:pPr>
      <w:r>
        <w:rPr>
          <w:rFonts w:hint="eastAsia"/>
        </w:rPr>
        <w:t>坚持“三视三问”群众工作法，密切联系群众，不断加大改善民生力度，切实做到“为民理财”，坚决维护和保障群众权益。</w:t>
      </w:r>
    </w:p>
    <w:p w:rsidR="00E62DCA" w:rsidRDefault="00E62DCA" w:rsidP="00E62DCA">
      <w:pPr>
        <w:ind w:firstLineChars="200" w:firstLine="420"/>
        <w:jc w:val="left"/>
      </w:pPr>
      <w:r>
        <w:rPr>
          <w:rFonts w:hint="eastAsia"/>
        </w:rPr>
        <w:t>（一）落实区委区政府惠民决策部署</w:t>
      </w:r>
    </w:p>
    <w:p w:rsidR="00E62DCA" w:rsidRDefault="00E62DCA" w:rsidP="00E62DCA">
      <w:pPr>
        <w:ind w:firstLineChars="200" w:firstLine="420"/>
        <w:jc w:val="left"/>
      </w:pPr>
      <w:r>
        <w:rPr>
          <w:rFonts w:hint="eastAsia"/>
        </w:rPr>
        <w:t>财政工作始终把保障和改善民生摆在突出位置，重点保障重大民生工程实施：大力支持高校毕业生、失地农民、残疾人就业；扎实推进农民安居工程建设，实施老旧院落和“</w:t>
      </w:r>
      <w:r>
        <w:t>062</w:t>
      </w:r>
      <w:r>
        <w:rPr>
          <w:rFonts w:hint="eastAsia"/>
        </w:rPr>
        <w:t>小区”改造，加快城镇廉租房和公租房建设；推动城乡养老、征地农转非人员参保，完成养老保险和职业年金制度改革；全年预算安排扶贫开发专项支出</w:t>
      </w:r>
      <w:r>
        <w:t>2</w:t>
      </w:r>
      <w:r>
        <w:rPr>
          <w:rFonts w:hint="eastAsia"/>
        </w:rPr>
        <w:t>亿元，大力实施农村精准扶贫，认真落实对口援建甘孜县政策，结对帮扶简阳市</w:t>
      </w:r>
      <w:r>
        <w:t>7</w:t>
      </w:r>
      <w:r>
        <w:rPr>
          <w:rFonts w:hint="eastAsia"/>
        </w:rPr>
        <w:t>个行政村进行脱贫攻坚；加快幼儿园、中小学等教育基础设施项目建设，完善城乡统一的义务教育经费保障机制；加快推进医疗卫生体制改革、城乡一体基本医疗、公共卫生等服务体系建设；助力开展基础公共文化艺术惠民活动；优化加密城乡公交线网，加大公交融合补助落实公交惠民政策；大力支持安全体系建设；协调推进城乡发展。</w:t>
      </w:r>
      <w:r>
        <w:t>2016</w:t>
      </w:r>
      <w:r>
        <w:rPr>
          <w:rFonts w:hint="eastAsia"/>
        </w:rPr>
        <w:t>年，财政资金用于民生领域的支出达到</w:t>
      </w:r>
      <w:r>
        <w:t>82.15</w:t>
      </w:r>
      <w:r>
        <w:rPr>
          <w:rFonts w:hint="eastAsia"/>
        </w:rPr>
        <w:t>亿元，民生投入占财政总支出比重达到</w:t>
      </w:r>
      <w:r>
        <w:t>68.5%</w:t>
      </w:r>
      <w:r>
        <w:rPr>
          <w:rFonts w:hint="eastAsia"/>
        </w:rPr>
        <w:t>，较上年提高</w:t>
      </w:r>
      <w:r>
        <w:t>0.2</w:t>
      </w:r>
      <w:r>
        <w:rPr>
          <w:rFonts w:hint="eastAsia"/>
        </w:rPr>
        <w:t>个百分点，切实保障了各项民生政策的落实。</w:t>
      </w:r>
    </w:p>
    <w:p w:rsidR="00E62DCA" w:rsidRDefault="00E62DCA" w:rsidP="00E62DCA">
      <w:pPr>
        <w:ind w:firstLineChars="200" w:firstLine="420"/>
        <w:jc w:val="left"/>
      </w:pPr>
      <w:r>
        <w:rPr>
          <w:rFonts w:hint="eastAsia"/>
        </w:rPr>
        <w:t>（二）深入开展结对帮扶活动</w:t>
      </w:r>
    </w:p>
    <w:p w:rsidR="00E62DCA" w:rsidRDefault="00E62DCA" w:rsidP="00E62DCA">
      <w:pPr>
        <w:ind w:firstLineChars="200" w:firstLine="420"/>
        <w:jc w:val="left"/>
      </w:pPr>
      <w:r>
        <w:rPr>
          <w:rFonts w:hint="eastAsia"/>
        </w:rPr>
        <w:t>结合“走基层”、“</w:t>
      </w:r>
      <w:r>
        <w:t>1+1</w:t>
      </w:r>
      <w:r>
        <w:rPr>
          <w:rFonts w:hint="eastAsia"/>
        </w:rPr>
        <w:t>”结对帮扶等活动，局领导班子多次深入洪安镇红光村开展走访调研，全年慰问红光村</w:t>
      </w:r>
      <w:r>
        <w:t>53</w:t>
      </w:r>
      <w:r>
        <w:rPr>
          <w:rFonts w:hint="eastAsia"/>
        </w:rPr>
        <w:t>户人员，发放慰问品（金）共计</w:t>
      </w:r>
      <w:r>
        <w:t>1.68</w:t>
      </w:r>
      <w:r>
        <w:rPr>
          <w:rFonts w:hint="eastAsia"/>
        </w:rPr>
        <w:t>余万元，制定精准脱贫措施</w:t>
      </w:r>
      <w:r>
        <w:t>21</w:t>
      </w:r>
      <w:r>
        <w:rPr>
          <w:rFonts w:hint="eastAsia"/>
        </w:rPr>
        <w:t>条，建立健全了“财政局＋洪安镇＋红光村”三级联动机制，协助推进精准扶贫项目实施，共同建设幸福美丽乡村，积极帮扶洪安镇红光村建成深远书院，并帮助配备有关党建、农村知识等图书</w:t>
      </w:r>
      <w:r>
        <w:t>10000</w:t>
      </w:r>
      <w:r>
        <w:rPr>
          <w:rFonts w:hint="eastAsia"/>
        </w:rPr>
        <w:t>册以及配套书架，帮助提高村民农业生产知识及技术，丰富农村群众业余文化知识，为精准帮扶工作打下了坚实基础。</w:t>
      </w:r>
    </w:p>
    <w:p w:rsidR="00E62DCA" w:rsidRDefault="00E62DCA" w:rsidP="00E62DCA">
      <w:pPr>
        <w:ind w:firstLineChars="200" w:firstLine="420"/>
        <w:jc w:val="left"/>
      </w:pPr>
      <w:r>
        <w:rPr>
          <w:rFonts w:hint="eastAsia"/>
        </w:rPr>
        <w:t>（三）畅通群众信访渠道</w:t>
      </w:r>
    </w:p>
    <w:p w:rsidR="00E62DCA" w:rsidRDefault="00E62DCA" w:rsidP="00E62DCA">
      <w:pPr>
        <w:ind w:firstLineChars="200" w:firstLine="420"/>
        <w:jc w:val="left"/>
      </w:pPr>
      <w:r>
        <w:rPr>
          <w:rFonts w:hint="eastAsia"/>
        </w:rPr>
        <w:t>按照统一受理、归口管理的原则，及时受理群众来信、来访、电话。今年我局施行</w:t>
      </w:r>
      <w:r>
        <w:t>24</w:t>
      </w:r>
      <w:r>
        <w:rPr>
          <w:rFonts w:hint="eastAsia"/>
        </w:rPr>
        <w:t>小时值班制度，认真接受和办理群众咨询投诉，做到件件有回音。强化信访舆论引导，完善信访工作信息发布制度，积极探索建立信访政务微博等方式，搭建联系群众、体察民情、回应民意的新平台。截至目前，组织开展“局长进大厅”活动</w:t>
      </w:r>
      <w:r>
        <w:t>12</w:t>
      </w:r>
      <w:r>
        <w:rPr>
          <w:rFonts w:hint="eastAsia"/>
        </w:rPr>
        <w:t>次，办理完成区信访局转交案件</w:t>
      </w:r>
      <w:r>
        <w:t>4</w:t>
      </w:r>
      <w:r>
        <w:rPr>
          <w:rFonts w:hint="eastAsia"/>
        </w:rPr>
        <w:t>件，按时办理区长公开电话、区长邮箱、区长短信交办事项共</w:t>
      </w:r>
      <w:r>
        <w:t>9</w:t>
      </w:r>
      <w:r>
        <w:rPr>
          <w:rFonts w:hint="eastAsia"/>
        </w:rPr>
        <w:t>件，及时办理举报投诉案件</w:t>
      </w:r>
      <w:r>
        <w:t>1</w:t>
      </w:r>
      <w:r>
        <w:rPr>
          <w:rFonts w:hint="eastAsia"/>
        </w:rPr>
        <w:t>件，获得群众一致好评。</w:t>
      </w:r>
    </w:p>
    <w:p w:rsidR="00E62DCA" w:rsidRDefault="00E62DCA" w:rsidP="00E62DCA">
      <w:pPr>
        <w:ind w:firstLineChars="200" w:firstLine="420"/>
        <w:jc w:val="left"/>
      </w:pPr>
      <w:r>
        <w:rPr>
          <w:rFonts w:hint="eastAsia"/>
        </w:rPr>
        <w:t>五、加强国有资产管理，维护国有资产安全完整</w:t>
      </w:r>
    </w:p>
    <w:p w:rsidR="00E62DCA" w:rsidRDefault="00E62DCA" w:rsidP="00E62DCA">
      <w:pPr>
        <w:ind w:firstLineChars="200" w:firstLine="420"/>
        <w:jc w:val="left"/>
      </w:pPr>
      <w:r>
        <w:rPr>
          <w:rFonts w:hint="eastAsia"/>
        </w:rPr>
        <w:t>（一）全面开展行政事业单位国有资产清查工作</w:t>
      </w:r>
    </w:p>
    <w:p w:rsidR="00E62DCA" w:rsidRDefault="00E62DCA" w:rsidP="00E62DCA">
      <w:pPr>
        <w:ind w:firstLineChars="200" w:firstLine="420"/>
        <w:jc w:val="left"/>
      </w:pPr>
      <w:r>
        <w:rPr>
          <w:rFonts w:hint="eastAsia"/>
        </w:rPr>
        <w:t>为全面规范和加强行政事业单位国有资产管理，按照中央省市财政部门要求，从</w:t>
      </w:r>
      <w:r>
        <w:t>2016</w:t>
      </w:r>
      <w:r>
        <w:rPr>
          <w:rFonts w:hint="eastAsia"/>
        </w:rPr>
        <w:t>年</w:t>
      </w:r>
      <w:r>
        <w:t>3</w:t>
      </w:r>
      <w:r>
        <w:rPr>
          <w:rFonts w:hint="eastAsia"/>
        </w:rPr>
        <w:t>月到</w:t>
      </w:r>
      <w:r>
        <w:t>8</w:t>
      </w:r>
      <w:r>
        <w:rPr>
          <w:rFonts w:hint="eastAsia"/>
        </w:rPr>
        <w:t>月，我局以</w:t>
      </w:r>
      <w:r>
        <w:t>2015</w:t>
      </w:r>
      <w:r>
        <w:rPr>
          <w:rFonts w:hint="eastAsia"/>
        </w:rPr>
        <w:t>年</w:t>
      </w:r>
      <w:r>
        <w:t>12</w:t>
      </w:r>
      <w:r>
        <w:rPr>
          <w:rFonts w:hint="eastAsia"/>
        </w:rPr>
        <w:t>月</w:t>
      </w:r>
      <w:r>
        <w:t>31</w:t>
      </w:r>
      <w:r>
        <w:rPr>
          <w:rFonts w:hint="eastAsia"/>
        </w:rPr>
        <w:t>日为基准日，组织开展了全区行政事业单位国有资产清查。通过清查，全区资产总额</w:t>
      </w:r>
      <w:r>
        <w:t>917,591.72</w:t>
      </w:r>
      <w:r>
        <w:rPr>
          <w:rFonts w:hint="eastAsia"/>
        </w:rPr>
        <w:t>万元</w:t>
      </w:r>
      <w:r>
        <w:t>,</w:t>
      </w:r>
      <w:r>
        <w:rPr>
          <w:rFonts w:hint="eastAsia"/>
        </w:rPr>
        <w:t>负债</w:t>
      </w:r>
      <w:r>
        <w:t>491,237.11</w:t>
      </w:r>
      <w:r>
        <w:rPr>
          <w:rFonts w:hint="eastAsia"/>
        </w:rPr>
        <w:t>万元，净资产</w:t>
      </w:r>
      <w:r>
        <w:t>406,494.33</w:t>
      </w:r>
      <w:r>
        <w:rPr>
          <w:rFonts w:hint="eastAsia"/>
        </w:rPr>
        <w:t>万元，盘盈</w:t>
      </w:r>
      <w:r>
        <w:t>2939.24</w:t>
      </w:r>
      <w:r>
        <w:rPr>
          <w:rFonts w:hint="eastAsia"/>
        </w:rPr>
        <w:t>万元，损失</w:t>
      </w:r>
      <w:r>
        <w:t>18477.85</w:t>
      </w:r>
      <w:r>
        <w:rPr>
          <w:rFonts w:hint="eastAsia"/>
        </w:rPr>
        <w:t>万元，彻底摸清了家底，找准存在的问题，为编制部门预算和政府综合财务报告提供真实可靠的数据依据，促进深化部门预算改革和政府会计改革，同时，通过资产清查，切实找出资产配置、使用、处置等各个环节的管理“真空”和“漏洞”，构建规范的部门、单位资产管理内控机制，防范资产管理风险，有效保证国有资产安全和完整。</w:t>
      </w:r>
    </w:p>
    <w:p w:rsidR="00E62DCA" w:rsidRDefault="00E62DCA" w:rsidP="00E62DCA">
      <w:pPr>
        <w:ind w:firstLineChars="200" w:firstLine="420"/>
        <w:jc w:val="left"/>
      </w:pPr>
      <w:r>
        <w:rPr>
          <w:rFonts w:hint="eastAsia"/>
        </w:rPr>
        <w:t>（二）建立健全国有资产长效管理机制</w:t>
      </w:r>
    </w:p>
    <w:p w:rsidR="00E62DCA" w:rsidRDefault="00E62DCA" w:rsidP="00E62DCA">
      <w:pPr>
        <w:ind w:firstLineChars="200" w:firstLine="420"/>
        <w:jc w:val="left"/>
      </w:pPr>
      <w:r>
        <w:rPr>
          <w:rFonts w:hint="eastAsia"/>
        </w:rPr>
        <w:t>为深化国有资产管理改革、建立健全国有资产监管体制，今年，我局结合上级要求和全区实际，出台了《成都市龙泉驿区国有资本经营预算管理办法（试行）》、《成都市龙泉驿区区级企业国有资本收益收缴管理办法（试行）》和《龙泉驿区行政事业单位国有资产处置办法（试行）》等一系列配套办法，进一步规范了全区国有资本经营预算管理、区级企业国有资本经营预算收入收缴工作和全区行政事业单位国有资产处置行为，加强了对国有资产的监督管理，确保国有资产保值增值。</w:t>
      </w:r>
    </w:p>
    <w:p w:rsidR="00E62DCA" w:rsidRDefault="00E62DCA" w:rsidP="00E62DCA">
      <w:pPr>
        <w:ind w:firstLineChars="200" w:firstLine="420"/>
        <w:jc w:val="left"/>
      </w:pPr>
      <w:r>
        <w:t>2016</w:t>
      </w:r>
      <w:r>
        <w:rPr>
          <w:rFonts w:hint="eastAsia"/>
        </w:rPr>
        <w:t>年，在区委、区纪委的坚强领导下，区财政局领导班子在履行党风廉政建设主体责任、推动党风廉政建设和反腐败工作方面取得了一定成效，但与上级要求和群众期望相比，仍存在一定差距和不足，如个别干部履行党风廉政建设主体责任意识还不强，预算管理制度的完整性、科学性、规范性和透明度还不够，财政管理体制机制还不尽完善。对此，我们将强化问题导向，切实履行党风廉政建设主体责任，以更加务实的态度，更加有力的措施，把党风廉政建设和反腐败斗争引向深入。</w:t>
      </w:r>
    </w:p>
    <w:p w:rsidR="00E62DCA" w:rsidRDefault="00E62DCA" w:rsidP="00E62DCA">
      <w:pPr>
        <w:ind w:firstLineChars="200" w:firstLine="420"/>
        <w:jc w:val="left"/>
      </w:pPr>
      <w:r>
        <w:t>2017</w:t>
      </w:r>
      <w:r>
        <w:rPr>
          <w:rFonts w:hint="eastAsia"/>
        </w:rPr>
        <w:t>年，区财政局领导班子将深入贯彻党的十八届六中全会精神和省委、市委、区委要求，增强政治意识、大局意识、核心意识和看齐意识，准确把握“四个全面”战略布局的重大意义，努力推进全面从严治党，严守政治纪律和政治规矩，筑牢拒腐防变的思想防线，深化源头治理，健全制度体系，切实履职尽责，努力建设风清气正的廉洁财政，为加快建成“中国大车都、成都副中心”，实现“两翻番、双高速”贡献财政力量。</w:t>
      </w:r>
    </w:p>
    <w:p w:rsidR="00E62DCA" w:rsidRDefault="00E62DCA" w:rsidP="00E62DCA">
      <w:pPr>
        <w:ind w:firstLineChars="200" w:firstLine="420"/>
        <w:jc w:val="right"/>
      </w:pPr>
      <w:r w:rsidRPr="00FE7B03">
        <w:rPr>
          <w:rFonts w:hint="eastAsia"/>
        </w:rPr>
        <w:t>龙泉驿区财政局</w:t>
      </w:r>
      <w:r w:rsidRPr="00FE7B03">
        <w:t>2016-12-09</w:t>
      </w:r>
    </w:p>
    <w:p w:rsidR="00E62DCA" w:rsidRDefault="00E62DCA" w:rsidP="00BE2465">
      <w:pPr>
        <w:sectPr w:rsidR="00E62DCA" w:rsidSect="00BE2465">
          <w:type w:val="continuous"/>
          <w:pgSz w:w="11906" w:h="16838" w:code="9"/>
          <w:pgMar w:top="1644" w:right="1236" w:bottom="1418" w:left="1814" w:header="851" w:footer="907" w:gutter="0"/>
          <w:pgNumType w:start="1"/>
          <w:cols w:space="425"/>
          <w:docGrid w:type="lines" w:linePitch="341" w:charSpace="2373"/>
        </w:sectPr>
      </w:pPr>
    </w:p>
    <w:p w:rsidR="0086510E" w:rsidRDefault="0086510E"/>
    <w:sectPr w:rsidR="008651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62DCA"/>
    <w:rsid w:val="0086510E"/>
    <w:rsid w:val="00E62D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E62D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E62D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985</Words>
  <Characters>5620</Characters>
  <Application>Microsoft Office Word</Application>
  <DocSecurity>0</DocSecurity>
  <Lines>46</Lines>
  <Paragraphs>13</Paragraphs>
  <ScaleCrop>false</ScaleCrop>
  <Company>微软中国</Company>
  <LinksUpToDate>false</LinksUpToDate>
  <CharactersWithSpaces>6592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2023-03-16T09:07:00Z</dcterms:created>
</cp:coreProperties>
</file>