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FC" w:rsidRDefault="00024DFC" w:rsidP="00AA163C">
      <w:pPr>
        <w:pStyle w:val="1"/>
      </w:pPr>
      <w:r>
        <w:rPr>
          <w:rFonts w:hint="eastAsia"/>
        </w:rPr>
        <w:t>在持续深化全面从严治党中彰显民政政治属性</w:t>
      </w:r>
    </w:p>
    <w:p w:rsidR="00024DFC" w:rsidRDefault="00024DFC" w:rsidP="00024DFC">
      <w:pPr>
        <w:ind w:firstLineChars="200" w:firstLine="420"/>
      </w:pPr>
      <w:r>
        <w:rPr>
          <w:rFonts w:hint="eastAsia"/>
        </w:rPr>
        <w:t>青海省民政厅党组书记、厅长</w:t>
      </w:r>
      <w:r>
        <w:t xml:space="preserve"> </w:t>
      </w:r>
      <w:r>
        <w:rPr>
          <w:rFonts w:hint="eastAsia"/>
        </w:rPr>
        <w:t>师存武</w:t>
      </w:r>
    </w:p>
    <w:p w:rsidR="00024DFC" w:rsidRDefault="00024DFC" w:rsidP="00024DFC">
      <w:pPr>
        <w:ind w:firstLineChars="200" w:firstLine="420"/>
      </w:pPr>
      <w:r>
        <w:rPr>
          <w:rFonts w:hint="eastAsia"/>
        </w:rPr>
        <w:t>党的十九届六中全会全面总结了我们党百年奋斗的重大成就和历史经验，充分体现了党重视和善于运用历史规律的高度政治自觉，体现了党牢记初心使命、继往开来的使命担当。全会明确全面从严治党的战略方针，提出了新时代党的建设总体要求，是新时代新征程深入推进党的建设伟大工程的根本遵循。民政工作关系民生、连着民心，是社会建设的兜底性、基础性工作，是党联系群众的桥梁和纽带。认真学习贯彻全会精神，确保党中央和省委各项决策部署在民政系统落地落实，既是民政工作的重大政治要求，也是民政机关的职责使命，更是民政领域党的建设的重大任务。青海民政将牢牢把握《中共中央关于党的百年奋斗重大成就和历史经验的决议》的核心要义和精神实质，做到立足思想引领，做好学习文章</w:t>
      </w:r>
      <w:r>
        <w:t>;</w:t>
      </w:r>
      <w:r>
        <w:rPr>
          <w:rFonts w:hint="eastAsia"/>
        </w:rPr>
        <w:t>着眼解决问题，做好结合文章</w:t>
      </w:r>
      <w:r>
        <w:t>;</w:t>
      </w:r>
      <w:r>
        <w:rPr>
          <w:rFonts w:hint="eastAsia"/>
        </w:rPr>
        <w:t>把握重大要求，做好落实文章，把全会精神转化为推动民政事业和机关党的建设高质量发展的实际行动，重点从四个方面狠下功夫。</w:t>
      </w:r>
    </w:p>
    <w:p w:rsidR="00024DFC" w:rsidRDefault="00024DFC" w:rsidP="00024DFC">
      <w:pPr>
        <w:ind w:firstLineChars="200" w:firstLine="420"/>
      </w:pPr>
      <w:r>
        <w:rPr>
          <w:rFonts w:hint="eastAsia"/>
        </w:rPr>
        <w:t>一是以永远在路上的韧劲和执着，把“严”字长期坚持下去，永葆政治机关的鲜明本色。民政机关作为政治机关，必须坚持在以政治建设为统领上下功夫，把政治标准和政治要求贯穿思想、组织、作风、纪律以及制度、反腐败斗争建设始终，以政治上的加强推动全面从严治党向纵深发展，引领带动民政系统党的建设质量全面提高。在坚持党的全面领导上下功夫，进一步提高政治站位和政治能力，坚决落实好党中央和省委部署要求，从历史和现实相贯通、理论和实际相结合的宽广视角，研究制定民政领域加强党的全面领导的思路举措，切实把党的全面领导体现在民政事业发展的全过程、各环节。在坚持思想引领上下功夫，始终坚持以习近平新时代中国特色社会主义思想武装头脑，深入学习贯彻习近平总书记关于民政工作的重要指示批示精神，在全省民政系统持续兴起学习宣传贯彻热潮，不断提高民政干部的思想认识和政治站位。</w:t>
      </w:r>
    </w:p>
    <w:p w:rsidR="00024DFC" w:rsidRDefault="00024DFC" w:rsidP="00024DFC">
      <w:pPr>
        <w:ind w:firstLineChars="200" w:firstLine="420"/>
      </w:pPr>
      <w:r>
        <w:rPr>
          <w:rFonts w:hint="eastAsia"/>
        </w:rPr>
        <w:t>二是聚焦“三个关键”，突出精准发力，坚决扭住党风廉政建设政治责任这个“牛鼻子”。民政机关必须在履行党风廉政建设责任制这个关键点上做足文章，重点抓住抓好领导干部这个关键少数，在履行主体责任上精准发力。按照守土有责、守土尽责的要求，持续加强思想政治教育，引导领导干部筑牢廉政思想防线，自觉履行全面从严治党主体责任</w:t>
      </w:r>
      <w:r>
        <w:t>;</w:t>
      </w:r>
      <w:r>
        <w:rPr>
          <w:rFonts w:hint="eastAsia"/>
        </w:rPr>
        <w:t>加强日常监督和谈话提醒，做到抓早抓小、防微杜渐</w:t>
      </w:r>
      <w:r>
        <w:t>;</w:t>
      </w:r>
      <w:r>
        <w:rPr>
          <w:rFonts w:hint="eastAsia"/>
        </w:rPr>
        <w:t>加强压力传导和责任落实，坚持</w:t>
      </w:r>
      <w:r>
        <w:t>“</w:t>
      </w:r>
      <w:r>
        <w:rPr>
          <w:rFonts w:hint="eastAsia"/>
        </w:rPr>
        <w:t>一把手</w:t>
      </w:r>
      <w:r>
        <w:t>”</w:t>
      </w:r>
      <w:r>
        <w:rPr>
          <w:rFonts w:hint="eastAsia"/>
        </w:rPr>
        <w:t>负总责，分管领导归口抓，分工负责、各尽其责，合力推进党风廉政建设责任制落细落实落到位。抓住抓好涉及人、财、物关键岗位，在监督执纪问责上精准发力。紧盯领导干部、财务人员和涉及资金、项目、人事等重点领域的关键岗位，加强常态化监督检查和警示教育，规范权力运行机制，严格操作程序规范，运用好监督执纪“四种形态”，在民政系统一体推进不敢腐、不能腐、不想腐，营造风清气正的良好政治生态。抓住抓好项目、资金这个关键领域，在扎牢制度笼子上精准发力。在落实好主题教育、实践活动和民政工作中建立的各类制度措施的基础上，针对民政项目建设、民生资金管理使用等关键领域易发多发问题，深入研究制定管用管长远的制度办法，进一步健全完善全面从严治党的机制体系，以制度管人管事，推动民政机关规范运行、推动全面从严治党不断深入。</w:t>
      </w:r>
    </w:p>
    <w:p w:rsidR="00024DFC" w:rsidRDefault="00024DFC" w:rsidP="00024DFC">
      <w:pPr>
        <w:ind w:firstLineChars="200" w:firstLine="420"/>
      </w:pPr>
      <w:r>
        <w:rPr>
          <w:rFonts w:hint="eastAsia"/>
        </w:rPr>
        <w:t>三是从人民群众反映强烈的作风问题抓起，以实实在在的举措谱写好作风建设的“进行曲”。民政部门作为与群众联系最为紧密的政府部门，必须持之以恒纠治“四风”，在打造模范机关升级版上持续用力。深入贯彻落实中央八项规定精神及其实施细则和省委、省政府廉洁从政若干规定，坚决整治民政领域漠视侵害群众利益、不担当不作为乱作为等突出问题，积极创建学习型、创新</w:t>
      </w:r>
      <w:r>
        <w:rPr>
          <w:rFonts w:hint="eastAsia"/>
        </w:rPr>
        <w:lastRenderedPageBreak/>
        <w:t>型、服务型、和谐型、担当型、廉洁型“六型”民政机关，引导各级民政干部争做学习、忠诚、实干、担当、团结、自律、创新“七个表率”，不断提升服务效能。落实“十四五”民政事业发展规划和民政公共服务设施项目建设五年行动计划，以构建五级民政信息综合服务平台为抓手，全面深化智慧民政建设</w:t>
      </w:r>
      <w:r>
        <w:t>;</w:t>
      </w:r>
      <w:r>
        <w:rPr>
          <w:rFonts w:hint="eastAsia"/>
        </w:rPr>
        <w:t>以民政规范化、制度化、法治化、标准化建设为根本，全面深化阳光民政建设</w:t>
      </w:r>
      <w:r>
        <w:t>;</w:t>
      </w:r>
      <w:r>
        <w:rPr>
          <w:rFonts w:hint="eastAsia"/>
        </w:rPr>
        <w:t>以打造人民满意的模范机关为目标，全面深化服务民政建设</w:t>
      </w:r>
      <w:r>
        <w:t>;</w:t>
      </w:r>
      <w:r>
        <w:rPr>
          <w:rFonts w:hint="eastAsia"/>
        </w:rPr>
        <w:t>以群众多元化多层次需求的有效供给为统揽，全面深化幸福民政建设，让全省各族群众共享改革发展成果。推进</w:t>
      </w:r>
      <w:r>
        <w:t>“</w:t>
      </w:r>
      <w:r>
        <w:rPr>
          <w:rFonts w:hint="eastAsia"/>
        </w:rPr>
        <w:t>护工服务进家庭、殡仪服务进小区、志愿服务进医院、康复辅具进基层</w:t>
      </w:r>
      <w:r>
        <w:t>”</w:t>
      </w:r>
      <w:r>
        <w:rPr>
          <w:rFonts w:hint="eastAsia"/>
        </w:rPr>
        <w:t>等</w:t>
      </w:r>
      <w:r>
        <w:t>7</w:t>
      </w:r>
      <w:r>
        <w:rPr>
          <w:rFonts w:hint="eastAsia"/>
        </w:rPr>
        <w:t>个方面</w:t>
      </w:r>
      <w:r>
        <w:t>11</w:t>
      </w:r>
      <w:r>
        <w:rPr>
          <w:rFonts w:hint="eastAsia"/>
        </w:rPr>
        <w:t>项便民利民举措落地，实现民政惠民助民政策具体化、见成效。持续在全省民政系统组织开展各类主题调研活动，了解基层实情、掌握民意诉求、发现解决问题，推动党史学习教育“我为群众办实事”成果转化为增进民生福祉的实效。</w:t>
      </w:r>
    </w:p>
    <w:p w:rsidR="00024DFC" w:rsidRDefault="00024DFC" w:rsidP="00024DFC">
      <w:pPr>
        <w:ind w:firstLineChars="200" w:firstLine="420"/>
      </w:pPr>
      <w:r>
        <w:rPr>
          <w:rFonts w:hint="eastAsia"/>
        </w:rPr>
        <w:t>四是坚持把纪律规矩挺在前面，把“心存敬畏、手握戒尺、秉公用权、守住底线”转化为干部廉洁从政的自觉行动。加强民政系统党风廉政建设，关键是把纪律规矩立起来、抓起来、严起来。在具体实践中，民政部门必须发挥好领导干部以上率下的表率作用。坚持打铁还要自身硬，在理论学习、工作推进、改革创新、任务落实等各方面领导干部率先垂范，示范引领民政干部自觉锤炼忠诚干净担当、为民务实清廉的政治品格。强化干部日常监督。坚决落实全面从严治党监督责任，进一步完善监督机制，拓展监督范围，创新监督方式，加强对民政干部的日常监督和重点监督，发现苗头、及时提醒，发现隐患、强力整改，确保民政干部队伍的纯洁性和先进性。加强警示教育，常态化开展廉政警示教育，使每名党员干部知敬畏、守底线、不逾矩，始终保持斗争精神，不断增强斗争本领。突出执纪问责，严格执行《中国共产党纪律处分条例》《中国共产党问责条例》《中国共产党党内监督条例》和国家法律法规，加强对民政重点领域、重要岗位、关键环节权力运行的制约监督，做到有权必有责、失责必追究，对违法违纪问题坚决做到严肃查处、严肃问责，形成震慑。</w:t>
      </w:r>
    </w:p>
    <w:p w:rsidR="00024DFC" w:rsidRDefault="00024DFC" w:rsidP="00024DFC">
      <w:pPr>
        <w:ind w:firstLineChars="200" w:firstLine="420"/>
        <w:jc w:val="right"/>
      </w:pPr>
      <w:r>
        <w:rPr>
          <w:rFonts w:hint="eastAsia"/>
        </w:rPr>
        <w:t>中国社会报</w:t>
      </w:r>
      <w:r>
        <w:t>2022-02-15</w:t>
      </w:r>
    </w:p>
    <w:p w:rsidR="00024DFC" w:rsidRDefault="00024DFC" w:rsidP="0098775F">
      <w:pPr>
        <w:sectPr w:rsidR="00024DFC" w:rsidSect="0098775F">
          <w:type w:val="continuous"/>
          <w:pgSz w:w="11906" w:h="16838"/>
          <w:pgMar w:top="1644" w:right="1236" w:bottom="1418" w:left="1814" w:header="851" w:footer="907" w:gutter="0"/>
          <w:pgNumType w:start="1"/>
          <w:cols w:space="720"/>
          <w:docGrid w:type="lines" w:linePitch="341" w:charSpace="2373"/>
        </w:sectPr>
      </w:pPr>
    </w:p>
    <w:p w:rsidR="00A91D43" w:rsidRDefault="00A91D43"/>
    <w:sectPr w:rsidR="00A91D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4DFC"/>
    <w:rsid w:val="00024DFC"/>
    <w:rsid w:val="00A91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024D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24D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Company>微软中国</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2023-03-16T07:36:00Z</dcterms:created>
</cp:coreProperties>
</file>