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354" w:rsidRDefault="00137354" w:rsidP="00C675D8">
      <w:pPr>
        <w:pStyle w:val="1"/>
      </w:pPr>
      <w:r w:rsidRPr="00C675D8">
        <w:t>2021</w:t>
      </w:r>
      <w:r w:rsidRPr="00C675D8">
        <w:rPr>
          <w:rFonts w:hint="eastAsia"/>
        </w:rPr>
        <w:t>年黄陵县人民法院工作报告</w:t>
      </w:r>
    </w:p>
    <w:p w:rsidR="00137354" w:rsidRDefault="00137354" w:rsidP="00137354">
      <w:pPr>
        <w:ind w:firstLineChars="200" w:firstLine="420"/>
        <w:jc w:val="left"/>
      </w:pPr>
      <w:r>
        <w:t>——2021</w:t>
      </w:r>
      <w:r>
        <w:rPr>
          <w:rFonts w:hint="eastAsia"/>
        </w:rPr>
        <w:t>年</w:t>
      </w:r>
      <w:r>
        <w:t>3</w:t>
      </w:r>
      <w:r>
        <w:rPr>
          <w:rFonts w:hint="eastAsia"/>
        </w:rPr>
        <w:t>月</w:t>
      </w:r>
      <w:r>
        <w:t>9</w:t>
      </w:r>
      <w:r>
        <w:rPr>
          <w:rFonts w:hint="eastAsia"/>
        </w:rPr>
        <w:t>日在黄陵县第十七届人民代表大会第五次会议</w:t>
      </w:r>
    </w:p>
    <w:p w:rsidR="00137354" w:rsidRDefault="00137354" w:rsidP="00137354">
      <w:pPr>
        <w:ind w:firstLineChars="200" w:firstLine="420"/>
        <w:jc w:val="left"/>
      </w:pPr>
      <w:r>
        <w:rPr>
          <w:rFonts w:hint="eastAsia"/>
        </w:rPr>
        <w:t>黄陵县人民法院院长</w:t>
      </w:r>
      <w:r>
        <w:t xml:space="preserve"> </w:t>
      </w:r>
      <w:r>
        <w:rPr>
          <w:rFonts w:hint="eastAsia"/>
        </w:rPr>
        <w:t>白卫星</w:t>
      </w:r>
    </w:p>
    <w:p w:rsidR="00137354" w:rsidRDefault="00137354" w:rsidP="00137354">
      <w:pPr>
        <w:ind w:firstLineChars="200" w:firstLine="420"/>
        <w:jc w:val="left"/>
      </w:pPr>
      <w:r>
        <w:rPr>
          <w:rFonts w:hint="eastAsia"/>
        </w:rPr>
        <w:t>各位代表：</w:t>
      </w:r>
    </w:p>
    <w:p w:rsidR="00137354" w:rsidRDefault="00137354" w:rsidP="00137354">
      <w:pPr>
        <w:ind w:firstLineChars="200" w:firstLine="420"/>
        <w:jc w:val="left"/>
      </w:pPr>
      <w:r>
        <w:rPr>
          <w:rFonts w:hint="eastAsia"/>
        </w:rPr>
        <w:t>现在，我代表县法院向大会报告工作，请予审议，并请政协委员及其他列席人员提出意见和建议。</w:t>
      </w:r>
    </w:p>
    <w:p w:rsidR="00137354" w:rsidRDefault="00137354" w:rsidP="00137354">
      <w:pPr>
        <w:ind w:firstLineChars="200" w:firstLine="420"/>
        <w:jc w:val="left"/>
      </w:pPr>
      <w:r>
        <w:t>2020</w:t>
      </w:r>
      <w:r>
        <w:rPr>
          <w:rFonts w:hint="eastAsia"/>
        </w:rPr>
        <w:t>年工作回顾</w:t>
      </w:r>
    </w:p>
    <w:p w:rsidR="00137354" w:rsidRDefault="00137354" w:rsidP="00137354">
      <w:pPr>
        <w:ind w:firstLineChars="200" w:firstLine="420"/>
        <w:jc w:val="left"/>
      </w:pPr>
      <w:r>
        <w:t>2020</w:t>
      </w:r>
      <w:r>
        <w:rPr>
          <w:rFonts w:hint="eastAsia"/>
        </w:rPr>
        <w:t>年，县法院坚持以习近平新时代中国特色社会主义思想为指导，在县委的坚强领导和上级法院、县人大及其常委会的有力监督下，在政府、政协和社会各界的关心支持下，深入学习贯彻党的十九届二中、三中、四中、五中全会精神和全国政法工作会议精神，依法履行宪法和法律赋予的职责，以“双进”专项工作为抓手，积极做好疫情防控，充分发挥审判职能，努力解决突出问题，有效落实司法为民举措，继续推进司法改革，注重提升案件质效，促进社会公平正义，法院各项工作取得稳步发展。</w:t>
      </w:r>
    </w:p>
    <w:p w:rsidR="00137354" w:rsidRDefault="00137354" w:rsidP="00137354">
      <w:pPr>
        <w:ind w:firstLineChars="200" w:firstLine="420"/>
        <w:jc w:val="left"/>
      </w:pPr>
      <w:r>
        <w:rPr>
          <w:rFonts w:hint="eastAsia"/>
        </w:rPr>
        <w:t>一、认真履行司法职责，统筹推进执法办案</w:t>
      </w:r>
    </w:p>
    <w:p w:rsidR="00137354" w:rsidRDefault="00137354" w:rsidP="00137354">
      <w:pPr>
        <w:ind w:firstLineChars="200" w:firstLine="420"/>
        <w:jc w:val="left"/>
      </w:pPr>
      <w:r>
        <w:t>2020</w:t>
      </w:r>
      <w:r>
        <w:rPr>
          <w:rFonts w:hint="eastAsia"/>
        </w:rPr>
        <w:t>年，县法院坚持立足审判执行工作，服务经济社会发展和保障民计民生，坚持维护公平正义，力求营造良好的社会法治环境。元至</w:t>
      </w:r>
      <w:r>
        <w:t>12</w:t>
      </w:r>
      <w:r>
        <w:rPr>
          <w:rFonts w:hint="eastAsia"/>
        </w:rPr>
        <w:t>月底，共受理各类刑事、民事、行政和执行案件</w:t>
      </w:r>
      <w:r>
        <w:t>2109</w:t>
      </w:r>
      <w:r>
        <w:rPr>
          <w:rFonts w:hint="eastAsia"/>
        </w:rPr>
        <w:t>件（含旧存</w:t>
      </w:r>
      <w:r>
        <w:t>67</w:t>
      </w:r>
      <w:r>
        <w:rPr>
          <w:rFonts w:hint="eastAsia"/>
        </w:rPr>
        <w:t>件），结案</w:t>
      </w:r>
      <w:r>
        <w:t>2069</w:t>
      </w:r>
      <w:r>
        <w:rPr>
          <w:rFonts w:hint="eastAsia"/>
        </w:rPr>
        <w:t>件，结案率</w:t>
      </w:r>
      <w:r>
        <w:t>98.1%</w:t>
      </w:r>
      <w:r>
        <w:rPr>
          <w:rFonts w:hint="eastAsia"/>
        </w:rPr>
        <w:t>。</w:t>
      </w:r>
    </w:p>
    <w:p w:rsidR="00137354" w:rsidRDefault="00137354" w:rsidP="00137354">
      <w:pPr>
        <w:ind w:firstLineChars="200" w:firstLine="420"/>
        <w:jc w:val="left"/>
      </w:pPr>
      <w:r>
        <w:rPr>
          <w:rFonts w:hint="eastAsia"/>
        </w:rPr>
        <w:t>（一）运用刑事司法手段维护社会稳定。受理刑事案件</w:t>
      </w:r>
      <w:r>
        <w:t>107</w:t>
      </w:r>
      <w:r>
        <w:rPr>
          <w:rFonts w:hint="eastAsia"/>
        </w:rPr>
        <w:t>件（含旧存</w:t>
      </w:r>
      <w:r>
        <w:t>7</w:t>
      </w:r>
      <w:r>
        <w:rPr>
          <w:rFonts w:hint="eastAsia"/>
        </w:rPr>
        <w:t>件），判决</w:t>
      </w:r>
      <w:r>
        <w:t>102</w:t>
      </w:r>
      <w:r>
        <w:rPr>
          <w:rFonts w:hint="eastAsia"/>
        </w:rPr>
        <w:t>件，结案率</w:t>
      </w:r>
      <w:r>
        <w:t>96.26%,</w:t>
      </w:r>
      <w:r>
        <w:rPr>
          <w:rFonts w:hint="eastAsia"/>
        </w:rPr>
        <w:t>刑事判决生效人数</w:t>
      </w:r>
      <w:r>
        <w:t>145</w:t>
      </w:r>
      <w:r>
        <w:rPr>
          <w:rFonts w:hint="eastAsia"/>
        </w:rPr>
        <w:t>人。对严重影响人民群众安全感的抢劫、抢夺、强奸、盗窃、涉毒、涉黑以及妨害公务等严重刑事犯罪保持强势打压、铁腕惩治。对于轻微刑事犯罪或具有初犯、偶犯、未成年犯罪，社会影响较小、悔罪态度较好、被害人谅解等情节的被告人，依法从宽处理。全面推进认罪认罚制度更好的落实，提高刑事工作效率，召开法院、检察院联席会议，对刑事案件认罪认罚的理解、从宽幅度、速裁案件的适用范围、精准量刑等问题达成共识，解决两院认罪认罚刑事案件适用中存在的突出问题，推动认罪认罚从宽制度的全面实施。审理宣判陕西省高级人民法院、延安市中级人民法院指定被告人刘某某、张某某等</w:t>
      </w:r>
      <w:r>
        <w:t>15</w:t>
      </w:r>
      <w:r>
        <w:rPr>
          <w:rFonts w:hint="eastAsia"/>
        </w:rPr>
        <w:t>人犯开设赌场罪、非法拘禁罪、寻衅滋事罪、容留他人吸毒罪涉恶案件，以及在黄陵县影响较大的曹某等</w:t>
      </w:r>
      <w:r>
        <w:t>10</w:t>
      </w:r>
      <w:r>
        <w:rPr>
          <w:rFonts w:hint="eastAsia"/>
        </w:rPr>
        <w:t>名被告人非法拘禁罪案件，打好扫黑除恶收官战。按照扫黑除恶专项斗争工作部署，以“五个再来一遍”、“三个大起底”为抓手，深挖严查黑恶势力背后“保护伞”，加大涉黑涉恶线索排查力度，聚力“打财断血”、“打伞破网”，防止黑恶势力死灰复燃，坚决铲除黑恶势力滋生土壤，打赢扫黑除恶专项斗争这场硬仗。学习最高人民法院出台的有关“碰瓷”案件司法解释，为打击侵犯公民合法财产犯罪案件做好准备，保护公民合法财产。开展“断卡”行动，加大宣传力度，从源头上严厉打击非法开办、贩卖银行卡、电话卡用于帮助实施电信网络诈骗犯罪行为。</w:t>
      </w:r>
    </w:p>
    <w:p w:rsidR="00137354" w:rsidRDefault="00137354" w:rsidP="00137354">
      <w:pPr>
        <w:ind w:firstLineChars="200" w:firstLine="420"/>
        <w:jc w:val="left"/>
      </w:pPr>
      <w:r>
        <w:rPr>
          <w:rFonts w:hint="eastAsia"/>
        </w:rPr>
        <w:t>（二）以民商事审判保障经济社会发展和民计民生。民事案件</w:t>
      </w:r>
      <w:r>
        <w:t>1312</w:t>
      </w:r>
      <w:r>
        <w:rPr>
          <w:rFonts w:hint="eastAsia"/>
        </w:rPr>
        <w:t>件（旧存</w:t>
      </w:r>
      <w:r>
        <w:t>25</w:t>
      </w:r>
      <w:r>
        <w:rPr>
          <w:rFonts w:hint="eastAsia"/>
        </w:rPr>
        <w:t>件），审结</w:t>
      </w:r>
      <w:r>
        <w:t>1298</w:t>
      </w:r>
      <w:r>
        <w:rPr>
          <w:rFonts w:hint="eastAsia"/>
        </w:rPr>
        <w:t>件，未结</w:t>
      </w:r>
      <w:r>
        <w:t>14</w:t>
      </w:r>
      <w:r>
        <w:rPr>
          <w:rFonts w:hint="eastAsia"/>
        </w:rPr>
        <w:t>件，结案率达到</w:t>
      </w:r>
      <w:r>
        <w:t>98.93%</w:t>
      </w:r>
      <w:r>
        <w:rPr>
          <w:rFonts w:hint="eastAsia"/>
        </w:rPr>
        <w:t>以上，处理接待来信</w:t>
      </w:r>
      <w:r>
        <w:t>10</w:t>
      </w:r>
      <w:r>
        <w:rPr>
          <w:rFonts w:hint="eastAsia"/>
        </w:rPr>
        <w:t>件，接待人民群众来访</w:t>
      </w:r>
      <w:r>
        <w:t>200</w:t>
      </w:r>
      <w:r>
        <w:rPr>
          <w:rFonts w:hint="eastAsia"/>
        </w:rPr>
        <w:t>余人次，解答法律咨询</w:t>
      </w:r>
      <w:r>
        <w:t>400</w:t>
      </w:r>
      <w:r>
        <w:rPr>
          <w:rFonts w:hint="eastAsia"/>
        </w:rPr>
        <w:t>余人次，发挥“矛盾纠纷屏障”作用</w:t>
      </w:r>
      <w:r>
        <w:t>,</w:t>
      </w:r>
      <w:r>
        <w:rPr>
          <w:rFonts w:hint="eastAsia"/>
        </w:rPr>
        <w:t>真正实现了为政府分忧、为群众解难，降低了当事人的诉讼成本，保证了当事人的合法权益得到提前实现。深刻理解《民法典》的立法精神，准确把握条文要义，正确适用法条，用司法公信维护法典权威，把学习《民法典》与常态化疫情防控、优化营商环境、打赢三大攻坚战等重点工作结合起来，秉持公正司法，有效提高办</w:t>
      </w:r>
      <w:r>
        <w:rPr>
          <w:rFonts w:hint="eastAsia"/>
        </w:rPr>
        <w:lastRenderedPageBreak/>
        <w:t>案质量和司法公信力，更加有力护航经济高质量发展。始终坚持“以人为本”的司法理念，强化为经济建设发展保障和服务的能力，加强与全县重点项目、重点企业、各类功能区的联系，审理好涉及黄陵县建设、投资发展环境的案件，平等保护各类市场主体的合法权益，为改善投资发展环境，促进经济可持续发展发挥积极的职能作用，为做好“六稳”工作落实“六保”任务提供司法服务和保障。</w:t>
      </w:r>
    </w:p>
    <w:p w:rsidR="00137354" w:rsidRDefault="00137354" w:rsidP="00137354">
      <w:pPr>
        <w:ind w:firstLineChars="200" w:firstLine="420"/>
        <w:jc w:val="left"/>
      </w:pPr>
      <w:r>
        <w:rPr>
          <w:rFonts w:hint="eastAsia"/>
        </w:rPr>
        <w:t>（三）巩固基本解决执行难攻坚战成果。元至</w:t>
      </w:r>
      <w:r>
        <w:t>12</w:t>
      </w:r>
      <w:r>
        <w:rPr>
          <w:rFonts w:hint="eastAsia"/>
        </w:rPr>
        <w:t>月底执行案件立案</w:t>
      </w:r>
      <w:r>
        <w:t>683</w:t>
      </w:r>
      <w:r>
        <w:rPr>
          <w:rFonts w:hint="eastAsia"/>
        </w:rPr>
        <w:t>件（包含旧存</w:t>
      </w:r>
      <w:r>
        <w:t>35</w:t>
      </w:r>
      <w:r>
        <w:rPr>
          <w:rFonts w:hint="eastAsia"/>
        </w:rPr>
        <w:t>件），申请标的</w:t>
      </w:r>
      <w:r>
        <w:t>15930.8</w:t>
      </w:r>
      <w:r>
        <w:rPr>
          <w:rFonts w:hint="eastAsia"/>
        </w:rPr>
        <w:t>万元，结案</w:t>
      </w:r>
      <w:r>
        <w:t>661</w:t>
      </w:r>
      <w:r>
        <w:rPr>
          <w:rFonts w:hint="eastAsia"/>
        </w:rPr>
        <w:t>件，执行标的到位率</w:t>
      </w:r>
      <w:r>
        <w:t>12.3%</w:t>
      </w:r>
      <w:r>
        <w:rPr>
          <w:rFonts w:hint="eastAsia"/>
        </w:rPr>
        <w:t>，结案率</w:t>
      </w:r>
      <w:r>
        <w:t>96.78%</w:t>
      </w:r>
      <w:r>
        <w:rPr>
          <w:rFonts w:hint="eastAsia"/>
        </w:rPr>
        <w:t>。拘传被执行人</w:t>
      </w:r>
      <w:r>
        <w:t>21</w:t>
      </w:r>
      <w:r>
        <w:rPr>
          <w:rFonts w:hint="eastAsia"/>
        </w:rPr>
        <w:t>人，拘留被执行人</w:t>
      </w:r>
      <w:r>
        <w:t>7</w:t>
      </w:r>
      <w:r>
        <w:rPr>
          <w:rFonts w:hint="eastAsia"/>
        </w:rPr>
        <w:t>人，执行到位金额</w:t>
      </w:r>
      <w:r>
        <w:t>2244.48</w:t>
      </w:r>
      <w:r>
        <w:rPr>
          <w:rFonts w:hint="eastAsia"/>
        </w:rPr>
        <w:t>万元，曝光失信被执行人</w:t>
      </w:r>
      <w:r>
        <w:t>151</w:t>
      </w:r>
      <w:r>
        <w:rPr>
          <w:rFonts w:hint="eastAsia"/>
        </w:rPr>
        <w:t>人</w:t>
      </w:r>
      <w:r>
        <w:t>,</w:t>
      </w:r>
      <w:r>
        <w:rPr>
          <w:rFonts w:hint="eastAsia"/>
        </w:rPr>
        <w:t>发布限高令</w:t>
      </w:r>
      <w:r>
        <w:t>389</w:t>
      </w:r>
      <w:r>
        <w:rPr>
          <w:rFonts w:hint="eastAsia"/>
        </w:rPr>
        <w:t>人，为失信被执行人量身定制了“老赖”专属视频彩铃</w:t>
      </w:r>
      <w:r>
        <w:t>20</w:t>
      </w:r>
      <w:r>
        <w:rPr>
          <w:rFonts w:hint="eastAsia"/>
        </w:rPr>
        <w:t>人次。开展“三秦飓风”、“不让老赖回家过年”、“开展冬季护薪行动”专项执行活动，依法公开透明开展执行工作，丰富执行措施，坚决打击执行老赖，确保当事人合法权益得到维护。</w:t>
      </w:r>
    </w:p>
    <w:p w:rsidR="00137354" w:rsidRDefault="00137354" w:rsidP="00137354">
      <w:pPr>
        <w:ind w:firstLineChars="200" w:firstLine="420"/>
        <w:jc w:val="left"/>
      </w:pPr>
      <w:r>
        <w:rPr>
          <w:rFonts w:hint="eastAsia"/>
        </w:rPr>
        <w:t>二、强化审判管理，提升案件质效</w:t>
      </w:r>
    </w:p>
    <w:p w:rsidR="00137354" w:rsidRDefault="00137354" w:rsidP="00137354">
      <w:pPr>
        <w:ind w:firstLineChars="200" w:firstLine="420"/>
        <w:jc w:val="left"/>
      </w:pPr>
      <w:r>
        <w:rPr>
          <w:rFonts w:hint="eastAsia"/>
        </w:rPr>
        <w:t>一是扎实推进“双进”工作。按照省、市法院开展纵向有进步、横向有进位“双进”专项工作要求，全院明确工作目标，紧抓执法办案第一要务，不断优化提升办案质量、效率和效果，实现工作质效有了新进步，全市法院排位有了新超越。二是召开审判质效剖析暨执行工作推进会。通报全院</w:t>
      </w:r>
      <w:r>
        <w:t>2020</w:t>
      </w:r>
      <w:r>
        <w:rPr>
          <w:rFonts w:hint="eastAsia"/>
        </w:rPr>
        <w:t>年以来审判工作运行态势，两名法官对发回重审案件进行重点剖析，全体员额法官分别就今年特殊形式下如何更好完成审判工作任务及下一步工作开展进行表态发言，分管执行工作领导就执行工作中存在的问题和不足进行深刻剖析并提出有效的整改措施。三是严格网上办案流程管理。认真执行案件管理办法规定，把好网上审限审批和结案审查关，对办案流程进行了有效监督，截至</w:t>
      </w:r>
      <w:r>
        <w:t>12</w:t>
      </w:r>
      <w:r>
        <w:rPr>
          <w:rFonts w:hint="eastAsia"/>
        </w:rPr>
        <w:t>月底网上审批各类案件</w:t>
      </w:r>
      <w:r>
        <w:t>2089</w:t>
      </w:r>
      <w:r>
        <w:rPr>
          <w:rFonts w:hint="eastAsia"/>
        </w:rPr>
        <w:t>件</w:t>
      </w:r>
      <w:r>
        <w:t>2820</w:t>
      </w:r>
      <w:r>
        <w:rPr>
          <w:rFonts w:hint="eastAsia"/>
        </w:rPr>
        <w:t>次，结案率</w:t>
      </w:r>
      <w:r>
        <w:t>98.1%</w:t>
      </w:r>
      <w:r>
        <w:rPr>
          <w:rFonts w:hint="eastAsia"/>
        </w:rPr>
        <w:t>、结收比</w:t>
      </w:r>
      <w:r>
        <w:t>1.01</w:t>
      </w:r>
      <w:r>
        <w:rPr>
          <w:rFonts w:hint="eastAsia"/>
        </w:rPr>
        <w:t>，办案系统信息公示发布审判管理信息提示</w:t>
      </w:r>
      <w:r>
        <w:t>180</w:t>
      </w:r>
      <w:r>
        <w:rPr>
          <w:rFonts w:hint="eastAsia"/>
        </w:rPr>
        <w:t>次。四是强化审限管理。严格审限变更审批条件，完善落实审限预警通报制度，对即将超审限案件实行预警、催办，每半个月进行通报，每月对各业务庭及法官的法定审限内、延长审限、超审限结案及超审限未结案件情况进行通报，共发督办函</w:t>
      </w:r>
      <w:r>
        <w:t>18</w:t>
      </w:r>
      <w:r>
        <w:rPr>
          <w:rFonts w:hint="eastAsia"/>
        </w:rPr>
        <w:t>份。五是落实司法公开措施。对裁判文书上网和庭审直播进行了严格规范和考核通报，促进审判质量的提升。截至</w:t>
      </w:r>
      <w:r>
        <w:t>12</w:t>
      </w:r>
      <w:r>
        <w:rPr>
          <w:rFonts w:hint="eastAsia"/>
        </w:rPr>
        <w:t>月底裁判文书共上网</w:t>
      </w:r>
      <w:r>
        <w:t>2078</w:t>
      </w:r>
      <w:r>
        <w:rPr>
          <w:rFonts w:hint="eastAsia"/>
        </w:rPr>
        <w:t>件，上网率</w:t>
      </w:r>
      <w:r>
        <w:t>115.82%</w:t>
      </w:r>
      <w:r>
        <w:rPr>
          <w:rFonts w:hint="eastAsia"/>
        </w:rPr>
        <w:t>，庭审直播</w:t>
      </w:r>
      <w:r>
        <w:t>278</w:t>
      </w:r>
      <w:r>
        <w:rPr>
          <w:rFonts w:hint="eastAsia"/>
        </w:rPr>
        <w:t>件，有力的促进司法公开。六是“三评查”活动常态化。案件评查坚持“凡结必查”制度，每月评查本院案件后，及时向各业务部门反馈存在的问题，督促纠正。召开全年发改案件质效剖析会，对</w:t>
      </w:r>
      <w:r>
        <w:t>12</w:t>
      </w:r>
      <w:r>
        <w:rPr>
          <w:rFonts w:hint="eastAsia"/>
        </w:rPr>
        <w:t>件发改案件进行评查剖析，查找原因，认真整改。七是加强案件质量管控。进一步限缩审委会讨论案件范围，落实主审法官、合议庭、审判团队办案责任制，明确审判权责“清单”，规范院、庭长审判监督和审判管理权，做到“让审理者裁判，由裁判者负责”。</w:t>
      </w:r>
    </w:p>
    <w:p w:rsidR="00137354" w:rsidRDefault="00137354" w:rsidP="00137354">
      <w:pPr>
        <w:ind w:firstLineChars="200" w:firstLine="420"/>
        <w:jc w:val="left"/>
      </w:pPr>
      <w:r>
        <w:rPr>
          <w:rFonts w:hint="eastAsia"/>
        </w:rPr>
        <w:t>三、加强法院队伍自身建设，全面提升司法公信力</w:t>
      </w:r>
    </w:p>
    <w:p w:rsidR="00137354" w:rsidRDefault="00137354" w:rsidP="00137354">
      <w:pPr>
        <w:ind w:firstLineChars="200" w:firstLine="420"/>
        <w:jc w:val="left"/>
      </w:pPr>
      <w:r>
        <w:rPr>
          <w:rFonts w:hint="eastAsia"/>
        </w:rPr>
        <w:t>突出政治建设，加强政治纪律和政治规矩教育，旗帜鲜明地把政治建设放在首位，坚持党的全面领导，认真贯彻党的路线方针政策，自觉将法院工作置于县委、县政府中心工作中，主动向党委汇报请示，确保法院工作的政治方向。为庆祝建党</w:t>
      </w:r>
      <w:r>
        <w:t>99</w:t>
      </w:r>
      <w:r>
        <w:rPr>
          <w:rFonts w:hint="eastAsia"/>
        </w:rPr>
        <w:t>周年，组织开展《中国共产党政法工作条例》知识测试，使干警进一步掌握政法工作的指导思想、主要任务，深入强化党对政法工作的绝对领导。举办“徒步桥山”登山比赛，增强法官干警健身意识，促使法官干警能以饱满的精神状态投入到审判执行工作。开展消防演练活动</w:t>
      </w:r>
      <w:r>
        <w:t xml:space="preserve">, </w:t>
      </w:r>
      <w:r>
        <w:rPr>
          <w:rFonts w:hint="eastAsia"/>
        </w:rPr>
        <w:t>提高法院干警的消防安全意识和应对突发火情的自防能力。助力社区法制建设，丰富居民的法律文化需求，提高居民法律意识，党支部到康崖底梨园社区开展“迎七一·颂党恩”法律服务进社区活动，向群众开展法治宣传，告知群众要自觉遵纪守法，学会用法律武器保护自己，做一个知法、懂法、守法、用法的好公民。和志丹县法院、洛川县法院开展工作经验交流学习，互相介绍工作情况，分别就队伍建设、制度建设、文化建设、信息宣传、诉讼服务中心建设等方面进行了交流学习，通过相互学习、相互借鉴、创新举措，达到促进两院共同发展目的。公开遴聘</w:t>
      </w:r>
      <w:r>
        <w:t>13</w:t>
      </w:r>
      <w:r>
        <w:rPr>
          <w:rFonts w:hint="eastAsia"/>
        </w:rPr>
        <w:t>书记员，满足审判执行工作需要。号召全体干警向江西省高级人民法院二级高级法官胡国运同志学习，学习他忠诚信仰、坚守初心、无私奉献的高尚品格。接受市五届人大代表集中视察黄陵县工作，汇报法院全年依法行政、公正司法工作。克服各种困难，完成法院搬迁，使法院办公办案条件得到极大改善。在黄陵县委、县政府</w:t>
      </w:r>
      <w:r>
        <w:t>2020</w:t>
      </w:r>
      <w:r>
        <w:rPr>
          <w:rFonts w:hint="eastAsia"/>
        </w:rPr>
        <w:t>年度目标责任考核表彰大会上，被评为</w:t>
      </w:r>
      <w:r>
        <w:t>2019</w:t>
      </w:r>
      <w:r>
        <w:rPr>
          <w:rFonts w:hint="eastAsia"/>
        </w:rPr>
        <w:t>年度目标责任考核优秀单位，这也是自</w:t>
      </w:r>
      <w:r>
        <w:t>2016</w:t>
      </w:r>
      <w:r>
        <w:rPr>
          <w:rFonts w:hint="eastAsia"/>
        </w:rPr>
        <w:t>年以来连续四年被评为目标责任考核“优秀单位”。</w:t>
      </w:r>
    </w:p>
    <w:p w:rsidR="00137354" w:rsidRDefault="00137354" w:rsidP="00137354">
      <w:pPr>
        <w:ind w:firstLineChars="200" w:firstLine="420"/>
        <w:jc w:val="left"/>
      </w:pPr>
      <w:r>
        <w:rPr>
          <w:rFonts w:hint="eastAsia"/>
        </w:rPr>
        <w:t>四、立足作风建设，提供纪律保障</w:t>
      </w:r>
    </w:p>
    <w:p w:rsidR="00137354" w:rsidRDefault="00137354" w:rsidP="00137354">
      <w:pPr>
        <w:ind w:firstLineChars="200" w:firstLine="420"/>
        <w:jc w:val="left"/>
      </w:pPr>
      <w:r>
        <w:rPr>
          <w:rFonts w:hint="eastAsia"/>
        </w:rPr>
        <w:t>加强党风廉政和反腐败工作，严格落实主体责任和监督责任，始终把纪律挺在前面。经常敲响廉政警钟，利用司法腐败典型案件警示法官干警，自觉抵制各种诱惑和侵蚀，确保人民法院队伍绝对忠诚、绝对纯洁、绝对可靠。一是夯实工作责任，严格执行党风廉政建设责任制。对党风廉政建设及反腐败工作进行任务分解</w:t>
      </w:r>
      <w:r>
        <w:t>,</w:t>
      </w:r>
      <w:r>
        <w:rPr>
          <w:rFonts w:hint="eastAsia"/>
        </w:rPr>
        <w:t>制定责任清单，定期召开专题会议，对每个班子成员在党风廉政建设及反腐败工作的工作职责和任务作了明确分工。院党组还与每个内设机构负责人签订了工作目标责任书。二是扎实开展活动，促进工作效率。召开赵正永严重违纪违法案以案促改专题民主生活会，开展《冯振东案、祁玉江案“以案促改”工作》、《以张坚案为典型开展“以案释德、以案释纪、以案释法”警示教育》、《领导干部违规插手干预工程建设和矿产开展突出问题专项整治》、《突出违纪违法问题专项整治》、《公职人员违规挂证取酬专项治理》等专项活动，使干警进一步从思想牢牢筑起司法为民理念和廉洁司法意识，坚守红线不动摇，自觉抵制诱惑和腐败。三是加强思想教育，确保廉洁公正。组织干警学习《</w:t>
      </w:r>
      <w:r>
        <w:t>2019</w:t>
      </w:r>
      <w:r>
        <w:rPr>
          <w:rFonts w:hint="eastAsia"/>
        </w:rPr>
        <w:t>年全市法院违法违纪案例选编》、《人民法院工作人员处分条例》、《中国共产党纪律处分条例》等规章条例，观看警示教育片《利剑高悬</w:t>
      </w:r>
      <w:r>
        <w:t xml:space="preserve"> </w:t>
      </w:r>
      <w:r>
        <w:rPr>
          <w:rFonts w:hint="eastAsia"/>
        </w:rPr>
        <w:t>警钟长鸣》，引导全院干警知敬畏、明法纪、守底线，充分利用鲜活的警示案例开展教育，使干警入脑入心，做到警钟长鸣。四是加强执纪监督，将党风廉政建设与日常工作纪律紧密结合。积极开展日常纪律、审务和会议督查，切实注重干部的日常管理监督，深刻汲取教训，解决存在的具体问题，坚决问责干部不担当不作为、慵懒散浮拖，从严查处不履职、不落实、不干事不负责等行为，通过抓纪律和开展专项活动，进一步转变法院的工作作风。全年开展日常抽查及会风会纪监督</w:t>
      </w:r>
      <w:r>
        <w:t>8</w:t>
      </w:r>
      <w:r>
        <w:rPr>
          <w:rFonts w:hint="eastAsia"/>
        </w:rPr>
        <w:t>次，接待来访群众</w:t>
      </w:r>
      <w:r>
        <w:t>12</w:t>
      </w:r>
      <w:r>
        <w:rPr>
          <w:rFonts w:hint="eastAsia"/>
        </w:rPr>
        <w:t>人次。</w:t>
      </w:r>
    </w:p>
    <w:p w:rsidR="00137354" w:rsidRDefault="00137354" w:rsidP="00137354">
      <w:pPr>
        <w:ind w:firstLineChars="200" w:firstLine="420"/>
        <w:jc w:val="left"/>
      </w:pPr>
      <w:r>
        <w:rPr>
          <w:rFonts w:hint="eastAsia"/>
        </w:rPr>
        <w:t>五、周密安排部署，开展疫情防控</w:t>
      </w:r>
    </w:p>
    <w:p w:rsidR="00137354" w:rsidRDefault="00137354" w:rsidP="00137354">
      <w:pPr>
        <w:ind w:firstLineChars="200" w:firstLine="420"/>
        <w:jc w:val="left"/>
      </w:pPr>
      <w:r>
        <w:t>2020</w:t>
      </w:r>
      <w:r>
        <w:rPr>
          <w:rFonts w:hint="eastAsia"/>
        </w:rPr>
        <w:t>年年初，全国以武汉为主爆发新型冠状病毒肺炎疫情，县法院面对严重疫情，高度重视，及时应对，按照上级法院和地方党委的部署要求，结合法院实际情况，积极开展疫情防控工作，统筹推进法院司法工作。一是统一思想、高度重视。全体干警高度重视新型冠状病毒疫情，按照上级法院和地方党委政府关于防疫工作要求，全力开展疫情防控工作。在党委号召下，全院</w:t>
      </w:r>
      <w:r>
        <w:t>46</w:t>
      </w:r>
      <w:r>
        <w:rPr>
          <w:rFonts w:hint="eastAsia"/>
        </w:rPr>
        <w:t>名党员自愿缴纳“特殊党费”共计</w:t>
      </w:r>
      <w:r>
        <w:t>5000</w:t>
      </w:r>
      <w:r>
        <w:rPr>
          <w:rFonts w:hint="eastAsia"/>
        </w:rPr>
        <w:t>多元，支持国家新型冠状病毒肺炎疫情的防控工作。二是加强保障、全力防控。防疫期间，购置消毒设备、消毒液、体温测量仪、口罩等防疫用品，保障防疫物资供应，加强干警值班，制定疫情防控办法，出台《黄陵县人民法院关于开展好疫情防控期间司法工作的通告》，向社会各界通告法院疫情防控期间审判、执行工作如何开展情况。三是责任到人、认真履责。明确防疫工作的各项要求，落实相关责任，合理安排各项工作，坚守战斗岗位，认真履行职责，确保疫情防控到位。四是注重细节、确保安全。对进入法院办公楼和基层法庭人员加强管理，在做好法院防疫工作同时，也做好家庭防疫工作，注重自身安全，通过全体干警的共同努力，圆满完成新型冠状病毒疫情防控工作阶段性任务。五是坚持常态、统筹推进。新冠肺炎疫情在短时间内还无法消除，我院坚持把疫情防控和审判执行统筹推进，既要抓好防疫工作，还要按期完成各类司法工作任务。</w:t>
      </w:r>
    </w:p>
    <w:p w:rsidR="00137354" w:rsidRDefault="00137354" w:rsidP="00137354">
      <w:pPr>
        <w:ind w:firstLineChars="200" w:firstLine="420"/>
        <w:jc w:val="left"/>
      </w:pPr>
      <w:r>
        <w:rPr>
          <w:rFonts w:hint="eastAsia"/>
        </w:rPr>
        <w:t>各位代表，</w:t>
      </w:r>
      <w:r>
        <w:t>2020</w:t>
      </w:r>
      <w:r>
        <w:rPr>
          <w:rFonts w:hint="eastAsia"/>
        </w:rPr>
        <w:t>年</w:t>
      </w:r>
      <w:r>
        <w:t>,</w:t>
      </w:r>
      <w:r>
        <w:rPr>
          <w:rFonts w:hint="eastAsia"/>
        </w:rPr>
        <w:t>黄陵法院各项司法工作取得一定成绩，这些成绩的取得，是在县委的正确领导和上级法院、县人大及其常委会的监督指导，政府、政协和社会各界的大力支持，以及各位代表和全县人民共同关心帮助的结果，在这里，我代表全院法官干警向长期以来关心、支持法院工作的各位人大代表、政协委员、各级党政组织和社会各界人士表示衷心的感谢！</w:t>
      </w:r>
    </w:p>
    <w:p w:rsidR="00137354" w:rsidRDefault="00137354" w:rsidP="00137354">
      <w:pPr>
        <w:ind w:firstLineChars="200" w:firstLine="420"/>
        <w:jc w:val="left"/>
      </w:pPr>
      <w:r>
        <w:rPr>
          <w:rFonts w:hint="eastAsia"/>
        </w:rPr>
        <w:t>与此同时，我们也清醒地认识到法院工作中还存在一些问题和困难</w:t>
      </w:r>
      <w:r>
        <w:t xml:space="preserve">: </w:t>
      </w:r>
      <w:r>
        <w:rPr>
          <w:rFonts w:hint="eastAsia"/>
        </w:rPr>
        <w:t>一是落实新发展理念、服务黄陵高质量发展有待进一步增强；二是审判任务依然繁重，人案矛盾持续加剧，审判执行工作质效需要进一步提升；三是执行工作仍然面临较大挑战，与人民群众的期盼还有不小的差距；四是队伍建设的形势依然十分严峻，司法作风有待进一步优化。对这些问题，我们将在今后工作中采取有效措施，努力加以改善。</w:t>
      </w:r>
    </w:p>
    <w:p w:rsidR="00137354" w:rsidRDefault="00137354" w:rsidP="00137354">
      <w:pPr>
        <w:ind w:firstLineChars="200" w:firstLine="420"/>
        <w:jc w:val="left"/>
      </w:pPr>
      <w:r>
        <w:t>2021</w:t>
      </w:r>
      <w:r>
        <w:rPr>
          <w:rFonts w:hint="eastAsia"/>
        </w:rPr>
        <w:t>年工作任务</w:t>
      </w:r>
    </w:p>
    <w:p w:rsidR="00137354" w:rsidRDefault="00137354" w:rsidP="00137354">
      <w:pPr>
        <w:ind w:firstLineChars="200" w:firstLine="420"/>
        <w:jc w:val="left"/>
      </w:pPr>
      <w:r>
        <w:t>2021</w:t>
      </w:r>
      <w:r>
        <w:rPr>
          <w:rFonts w:hint="eastAsia"/>
        </w:rPr>
        <w:t>年，我院工作的总体思路是：坚持以习近平新时代中国特色社会主义思想为指导，全面贯彻党的十九大和十九届二中、三中、四中、五中全会精神，深入学习贯彻习近平法治思想和习近平总书记来陕考察重要讲话，贯彻落实中央、省、市、县各项工作部署，坚持服务大局、司法为民、公正司法，坚持以“双进”专项工作为抓手，大力推进高水平司法、创造高品质服务、促进高效能管理、建设高素质队伍，奋力推动法院工作高质量发展，为我县“十四五”开好局、起好步提供有力司法服务和保障。</w:t>
      </w:r>
    </w:p>
    <w:p w:rsidR="00137354" w:rsidRDefault="00137354" w:rsidP="00137354">
      <w:pPr>
        <w:ind w:firstLineChars="200" w:firstLine="420"/>
        <w:jc w:val="left"/>
      </w:pPr>
      <w:r>
        <w:rPr>
          <w:rFonts w:hint="eastAsia"/>
        </w:rPr>
        <w:t>一、坚持以习近平法治思想为指导，着力推进高水平司法。深入学习贯彻习近平法治思想，不断增强“四个意识”、坚定“四个自信”、做到“两个维护”。坚定正确政治方向，牢牢坚持党对法院工作的绝对领导，全面贯彻《中国共产党政法工作条例》，及时向党委和党委政法委报告法院重要工作、重大决策。进一步加强意识形态工作，坚决维护司法领域意识形态安全，坚定不移走中国特色社会主义法治道路。紧扣高水平司法这个核心，深入推进“双进”专项工作，推动法院工作不断迈向更高水平。</w:t>
      </w:r>
    </w:p>
    <w:p w:rsidR="00137354" w:rsidRDefault="00137354" w:rsidP="00137354">
      <w:pPr>
        <w:ind w:firstLineChars="200" w:firstLine="420"/>
        <w:jc w:val="left"/>
      </w:pPr>
      <w:r>
        <w:rPr>
          <w:rFonts w:hint="eastAsia"/>
        </w:rPr>
        <w:t>二、践行司法为民宗旨，服务全县发展大局。紧紧围绕县委工作大局，充分发挥审判职能作用，坚持疫情防控和执法办案同步推进，依法严惩各类刑事犯罪，常态化开展扫黑除恶专项斗争，为经济社会发展营造安全稳定的法治环境；加大对涉及金融、脱贫攻坚、生态环境保护等案件的审判力度，服务三大攻坚战；不断优化营商环境，大力支持民营经济发展；积极参与依法治县等地方政务事务，为社会各项事业发展提供坚强有力的司法保障。</w:t>
      </w:r>
    </w:p>
    <w:p w:rsidR="00137354" w:rsidRDefault="00137354" w:rsidP="00137354">
      <w:pPr>
        <w:ind w:firstLineChars="200" w:firstLine="420"/>
        <w:jc w:val="left"/>
      </w:pPr>
      <w:r>
        <w:rPr>
          <w:rFonts w:hint="eastAsia"/>
        </w:rPr>
        <w:t>三、扎实开展队伍教育整顿，努力锻造过硬队伍。政法队伍教育整顿是习近平总书记和党中央作出的重大决策，我院将按照党委统一部署，以政治建设为统领，以解决突出问题为着力点，抓住领导干部这一关键少数，紧扣学习教育、查纠整改、总结提升等重点环节，切实抓好筑牢政治忠诚、清除害群之马、整治顽瘴痼疾、弘扬英模精神四项任务，扎实推动队伍教育整顿工作落到实处、取得实效，努力打造党和人民信得过、靠得住、能放心的司法队伍。</w:t>
      </w:r>
    </w:p>
    <w:p w:rsidR="00137354" w:rsidRDefault="00137354" w:rsidP="00137354">
      <w:pPr>
        <w:ind w:firstLineChars="200" w:firstLine="420"/>
        <w:jc w:val="left"/>
      </w:pPr>
      <w:r>
        <w:rPr>
          <w:rFonts w:hint="eastAsia"/>
        </w:rPr>
        <w:t>四、自觉接受各界监督，确保司法公开公正。主动接受县人大及其常委会的监督，坚决贯彻县人大及其常委会的有关决议决定，认真抓好审议意见落实，积极主动向人大及其常委会报告工作。拓宽渠道、创新形式，加强与代表、委员的沟通联络，认真抓好代表、委员建议、提案办理工作。自觉接受政协民主监督、纪委监委纪律监督、检察机关诉讼监督，主动接受新闻媒体、社会团体和人民群众监督，增强审判执行工作透明度、公开度、知晓度，全力维护司法公正。</w:t>
      </w:r>
    </w:p>
    <w:p w:rsidR="00137354" w:rsidRDefault="00137354" w:rsidP="00137354">
      <w:pPr>
        <w:ind w:firstLineChars="200" w:firstLine="420"/>
        <w:jc w:val="left"/>
      </w:pPr>
      <w:r>
        <w:rPr>
          <w:rFonts w:hint="eastAsia"/>
        </w:rPr>
        <w:t>五、贯彻落实新发展理念，深化司法责任制改革。紧密结合当前经济社会新形势新要求，发挥司法职能服务保障黄陵“十四五”规划顺利实施，继续深化司法责任制改革，以高水平司法推动高质量发展。完善主动接受外部监督机制，压实院庭长审判监督管理职责，加快构建与新型审判权力运行模式相适应的制约监督体系。深化以审判为中心的刑事诉讼制度改革，全面落实认罪认罚从宽制度，严格审查检察机关量刑建议和纠正违法建议，确保严格公正司法。</w:t>
      </w:r>
    </w:p>
    <w:p w:rsidR="00137354" w:rsidRDefault="00137354" w:rsidP="00137354">
      <w:pPr>
        <w:ind w:firstLineChars="200" w:firstLine="420"/>
        <w:jc w:val="left"/>
      </w:pPr>
      <w:r>
        <w:rPr>
          <w:rFonts w:hint="eastAsia"/>
        </w:rPr>
        <w:t>各位代表，真抓才能攻坚克难，实干才能梦想成真，在新的一年里，我院将以此次会议为契机，不忘初心、牢记使命，忠实履行好宪法和法律赋予的职责，勇于担当作为，锐意改革创新，努力推动县法院各项工作高质量发展，以优异成绩庆祝建党</w:t>
      </w:r>
      <w:r>
        <w:t>100</w:t>
      </w:r>
      <w:r>
        <w:rPr>
          <w:rFonts w:hint="eastAsia"/>
        </w:rPr>
        <w:t>周年。</w:t>
      </w:r>
    </w:p>
    <w:p w:rsidR="00137354" w:rsidRDefault="00137354" w:rsidP="00137354">
      <w:pPr>
        <w:ind w:firstLineChars="200" w:firstLine="420"/>
        <w:jc w:val="right"/>
      </w:pPr>
      <w:r w:rsidRPr="00C675D8">
        <w:rPr>
          <w:rFonts w:hint="eastAsia"/>
        </w:rPr>
        <w:t>黄陵县人民政府门户网站</w:t>
      </w:r>
      <w:r>
        <w:t>2021-03-12</w:t>
      </w:r>
    </w:p>
    <w:p w:rsidR="00137354" w:rsidRDefault="00137354" w:rsidP="007F46FD">
      <w:pPr>
        <w:sectPr w:rsidR="00137354" w:rsidSect="007F46FD">
          <w:type w:val="continuous"/>
          <w:pgSz w:w="11906" w:h="16838" w:code="9"/>
          <w:pgMar w:top="1644" w:right="1236" w:bottom="1418" w:left="1814" w:header="851" w:footer="907" w:gutter="0"/>
          <w:pgNumType w:start="1"/>
          <w:cols w:space="425"/>
          <w:docGrid w:type="lines" w:linePitch="341" w:charSpace="2373"/>
        </w:sectPr>
      </w:pPr>
    </w:p>
    <w:p w:rsidR="00FD3E12" w:rsidRDefault="00FD3E12"/>
    <w:sectPr w:rsidR="00FD3E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37354"/>
    <w:rsid w:val="00137354"/>
    <w:rsid w:val="00FD3E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373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373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953</Words>
  <Characters>5438</Characters>
  <Application>Microsoft Office Word</Application>
  <DocSecurity>0</DocSecurity>
  <Lines>45</Lines>
  <Paragraphs>12</Paragraphs>
  <ScaleCrop>false</ScaleCrop>
  <Company>微软中国</Company>
  <LinksUpToDate>false</LinksUpToDate>
  <CharactersWithSpaces>6379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2023-03-15T06:12:00Z</dcterms:created>
</cp:coreProperties>
</file>