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B0" w:rsidRDefault="00F648B0">
      <w:pPr>
        <w:pStyle w:val="1"/>
      </w:pPr>
      <w:r>
        <w:rPr>
          <w:rFonts w:hint="eastAsia"/>
        </w:rPr>
        <w:t>2022年度县委领导班子“六个带头”专题民主生活会对照检查材料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（在带头坚持和加强党的全面领导、带头坚持以人民为中心的发展思想等方面。）</w:t>
      </w:r>
    </w:p>
    <w:p w:rsidR="00F648B0" w:rsidRDefault="00F648B0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年度县委领导班子“六个带头”专题民主生活会对照检查材料（在带头坚持和加强党的全面领导、带头坚持以人民为中心的发展思想等方面。）</w:t>
      </w:r>
    </w:p>
    <w:p w:rsidR="00F648B0" w:rsidRDefault="00F648B0">
      <w:pPr>
        <w:ind w:firstLine="420"/>
        <w:jc w:val="left"/>
      </w:pPr>
      <w:r>
        <w:rPr>
          <w:rFonts w:hint="eastAsia"/>
        </w:rPr>
        <w:t>按照开好</w:t>
      </w:r>
      <w:r>
        <w:rPr>
          <w:rFonts w:hint="eastAsia"/>
        </w:rPr>
        <w:t>2022</w:t>
      </w:r>
      <w:r>
        <w:rPr>
          <w:rFonts w:hint="eastAsia"/>
        </w:rPr>
        <w:t>年度专题民主生活会的相关要求，</w:t>
      </w:r>
      <w:r>
        <w:rPr>
          <w:rFonts w:hint="eastAsia"/>
        </w:rPr>
        <w:t>xx</w:t>
      </w:r>
      <w:r>
        <w:rPr>
          <w:rFonts w:hint="eastAsia"/>
        </w:rPr>
        <w:t>县委班子聚焦会议主题，深入学习领会</w:t>
      </w:r>
      <w:r>
        <w:rPr>
          <w:rFonts w:hint="eastAsia"/>
        </w:rPr>
        <w:t>xx</w:t>
      </w:r>
      <w:r>
        <w:rPr>
          <w:rFonts w:hint="eastAsia"/>
        </w:rPr>
        <w:t>精神及规定学习篇目，深入开展研讨交流、谈心交心，广泛征求意见建议。同时，对照“六个带头”要求，紧密联系思想和工作实际，深入查摆存在问题、剖析根源症结、制定改进措施。将对照检查情况报告如下：</w:t>
      </w:r>
    </w:p>
    <w:p w:rsidR="00F648B0" w:rsidRDefault="00F648B0">
      <w:pPr>
        <w:ind w:firstLine="420"/>
        <w:jc w:val="left"/>
      </w:pPr>
      <w:r>
        <w:rPr>
          <w:rFonts w:hint="eastAsia"/>
        </w:rPr>
        <w:t>一、存在的主要问题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一）在带头深刻感悟“两个确立”的决定性意义，增强“四个意识”、坚定“四个自信”、做到“两个维护”方面。还存在三个方面差距：一是领悟内涵还有差距。虽然能够通过第一议题、理论中心组学习等形式，深入学习贯彻习近平新时代中国特色社会主义思想和</w:t>
      </w:r>
      <w:r>
        <w:rPr>
          <w:rFonts w:hint="eastAsia"/>
        </w:rPr>
        <w:t>xx</w:t>
      </w:r>
      <w:r>
        <w:rPr>
          <w:rFonts w:hint="eastAsia"/>
        </w:rPr>
        <w:t>精神，但从历史维度、现实角度、全局高度来系统领悟“两个确立”决定性意义还有不足，对“两个确立”是深刻总结党的百年奋斗、</w:t>
      </w:r>
      <w:r>
        <w:rPr>
          <w:rFonts w:hint="eastAsia"/>
        </w:rPr>
        <w:t>xx</w:t>
      </w:r>
      <w:r>
        <w:rPr>
          <w:rFonts w:hint="eastAsia"/>
        </w:rPr>
        <w:t>以来伟大实践得出的重大历史结论有清醒认识，但用“学懂弄通做实”的标准要求衡量，学习理解站位还不高，零打碎敲、穿衣戴帽、现用现学的现象还时有表现。二是内化转化还有差距。没有真正把拥护“两个确立”、做到“两个维护”的政治自觉，内化为坚定的政治信念，转化为敏锐的政治领悟力、政治判断力、政治执行力，个别班子成员还不善于从政治和全局的角度来观察、分析问题。比如，前段时间国家疫情防控政策调整变化，“二十条”“新十条”相继出台，面对网上出现的管与放的争议，有的同志对国家和省市相关政策理解不透，存在一定程度的思想疑虑，行动落实出现慢半拍的现象。三是贯彻执行还有差距。班子成员能够把贯彻执行党中央决策部署作为拥护“两个确立”、做到“两个维护”的实际体现，但还存在落地不实、效果不佳的现象。比如，对如何完整、准确、全面贯彻新发展理念，如何统筹疫情防控与经济社会发展、如何巩固拓展脱贫攻坚成果与乡村振兴有效衔接等重大战略、重大部署，有时理解不够深透，缺乏行之有效的措施办法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二）在带头用习近平新时代中国特色社会主义思想凝心铸魂方面。主要存在三个方面不足：一是理论武装还不够深入。班子都能够认识到理论学习的重要性，并注重对习近平新时代中国特色社会主义思想的思考和研究，但具体而言，对一些专题的深入学习和讨论还做得不够，讨论得不深、不透，而且班子成员每年通过学习，写出的学习心得体会和读书笔记不多，应进一步处理好工学矛盾。二是结合实践还不够紧密。在理论体系把握上和“融汇贯通”地运用理论学习成果去指导实际工作上不适应，忽视了理论对实际工作的指导作用，导致理论学习与实际工作脱节，对待理论学习，只满足于片面地引用个别原理，而不能有效地与实际工作紧密结合起来。三是改造思想还不够明显。坚持用党的创新理论铸魂育人、武装思想还不够，班子在政治建设、理想信念教育等方面精准不够、成效不足。</w:t>
      </w:r>
      <w:r>
        <w:rPr>
          <w:rFonts w:hint="eastAsia"/>
        </w:rPr>
        <w:t>xx</w:t>
      </w:r>
      <w:r>
        <w:rPr>
          <w:rFonts w:hint="eastAsia"/>
        </w:rPr>
        <w:t>系统分管领导出现问题，充分说明我们还缺乏警钟长鸣式的警示教育，缺乏振聋发聩式的灵魂教育，缺乏醍醐灌顶式的洗礼教育。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（三）在带头坚持和加强党的全面领导方面。主要存在三个方面不足：一是集体领导作用发挥还不够明显。班子能够坚决贯彻民主集中制，坚持科学决策、集中决策。但在决策中，有时发</w:t>
      </w:r>
      <w:r>
        <w:rPr>
          <w:rFonts w:hint="eastAsia"/>
        </w:rPr>
        <w:lastRenderedPageBreak/>
        <w:t>扬民主、集思广益不够，个别班子成员对于分管工作能够认真发表意见，但不属于分管范畴的重大事项参与讨论不够。二是严格干部教育管理还不够到位。班子对重要岗位人员、对外业务较多等同志重用轻管、重用轻教、重政绩轻约束，忽视了八小时之外的管理，忽视了对干部尤其是领导干部的生活圈、交际圈的管理。三是加强项目建设领导监管还不够有效。班子对项目服务监管还不够重视，只重视工程项目的进度和质量，对有的项目初见问题苗头时，没有及时提醒告诫，首查问责力度不够，警醒警示作用缺失。还有的项目服务评估不准确，招商政策不统一，没有标准、没有监管，没办法衡量，依靠领导主观性决策，容易出现隐患漏洞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四）在带头坚持以人民为中心的发展思想方面。主要有三个方面问题：一是经济恢复发展效果还不够理想。今年以来受疫情冲击影响，多地实施静态提级管控，涉及全行业、各领域，影响时间长、程度深，全县防疫支出已达到</w:t>
      </w:r>
      <w:r>
        <w:rPr>
          <w:rFonts w:hint="eastAsia"/>
        </w:rPr>
        <w:t>x</w:t>
      </w:r>
      <w:r>
        <w:rPr>
          <w:rFonts w:hint="eastAsia"/>
        </w:rPr>
        <w:t>亿元，经济发展速度放缓，财政支出压力很大，需要我们保持定力、顶住压力，非常之时采取非常之举、非常之策，全面恢复、全力挽损，用最短时间、最快速度回归常态，最大限度降低影响。二是基层治理体系建设还不够完善。结合今年疫情防控深入反思，我们在基层基础、组织体系、服务体系、治理能力等方面，还存在诸多薄弱环节。比如，组织发动群众不够有力，各方力量配合不够规范紧密，没有有效形成工作合力。必须要围绕补短板、堵漏洞、打基础，把组织向基层延伸、力量向基层下沉、资源向基层投入、工作向基层拓展。二是服务人民群众举措还不够扎实。能够持续深化我为群众办实事活动，分领域、常态化解决群众关心的就业、教育、医疗、养老、环保等问题，用实际行动和实效举措纾民困、解民忧。但宗旨意识树立得还不够牢固，没有真正把人民满意、群众受益作为衡量标尺，有些工作浮于表面，没有真正做到群众心坎里，整体评价还不够高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（五）在带头发扬斗争精神方面。主要存在三个方面不足：一是党内政治生活的斗争性有所弱化。班子虽然能够坚持党内政治生活，但斗争性不强，触及思想灵魂深处不够。比如，我们都能感到</w:t>
      </w:r>
      <w:r>
        <w:rPr>
          <w:rFonts w:hint="eastAsia"/>
        </w:rPr>
        <w:t>xx</w:t>
      </w:r>
      <w:r>
        <w:rPr>
          <w:rFonts w:hint="eastAsia"/>
        </w:rPr>
        <w:t>等人工作没少干，能力比较强，思想境界应该很高，就忽视了对其的政治教育、政治提醒，致使其表里不一、私欲膨胀、忘乎所以。再比如，班子成员不敢对主要领导批评帮助，主要领导也不想影响班子成员的积极性，凡是工作均以表扬鼓励为主，实则斗争性不足，原则性淡化，常态化提醒、帮助不到位。二是巡视巡察问题整改的斗争性有所弱化。虽然始终高度重视巡视巡察问题整改工作，能够采取超常举措推动整改提高。但从工作实践看，还存在牙疼治牙，脚疼治脚的问题，查漏补缺、举一反三不深入，剖析问题根源不深刻，以点带面促进全面发展还欠缺，特别是对党员干部教育管理常态化制度坚持不好，以会代学、以工代学、以训代学等问题比较突出，点上发生的问题没有引起面上的警觉，导致干部出现问题。三是严守纪律红线的斗争性有所弱化。班子能够严守政治纪律和政治规矩，严守党纪国法，心存敬畏、手握戒尺。但从</w:t>
      </w:r>
      <w:r>
        <w:rPr>
          <w:rFonts w:hint="eastAsia"/>
        </w:rPr>
        <w:t>xx</w:t>
      </w:r>
      <w:r>
        <w:rPr>
          <w:rFonts w:hint="eastAsia"/>
        </w:rPr>
        <w:t>等人的案件可以看出，我们有的干部善于伪装思想行为，对遵守纪律规矩，多多少少存在差不多就行的心理，还没有实现由“要我做”变成“我要做”的根本性变化。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六）在带头落实全面从严治党政治责任方面。主要有三个方面差距：一是党建主体责任还需加强。班子成员参加党内政治生活和组织生活的示范带动作用发挥不够，双重组织生活坚持不好。有的部门“一把手”落实全面从严治党主体责任意识也不强，重业务、重管理，轻党建、轻监督的问题普遍存在，特别是少数“一把手”政治理论素养较低，宗旨观念较为淡薄，不愿接受监督。二是严肃政治规矩还需加强。班子成员带头严守政治规矩和政治纪律的意识还需加强，集体决策和个人职责划分不明确，运用权力不规范，随意性较大。有的部门请示报告制度执行不严肃，往往是即将决策时，才汇报相关情况。从中层干部看，有的干部抱着“事不关己，高高挂起”的思想和“多一事不如少一事”的心态，对分管领导的权力运作、业务活动、社交往来等视而不见，明知不对也少说为上，生怕因此而得罪上级领导，吃不了兜着走。三是权力制衡监管还需加强。班子成员分管领域还存在分工不科学、不合理的情况，感到干部能力强、敢担当、善作为，就委以重任。县委对班子成员、中层干部、重要岗位人员交流使用、定期调整制度落实得还不到位，容易发生违规违法问题。关键岗位、重点岗位、人财物等敏感岗位等廉政风险较大的领域，失察失管失教的问题仍然存在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二、问题的主要原因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一）理论武装有所弱化。对党的创新理论欠缺系统学习，对工作遇到的问题，深度研究不够，总结经验不及时，不注意从规律层面深入挖掘，从理论层面升华提高，遇事要从政治上、全局上看的敏锐性还不够强。有时运用科学理论指导工作还不够自觉，存在学用脱节、联系不紧的问题，没有真正内化为坚定的政治信念、科学的思维方法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二）党性锤炼有所淡化。对党员干部的思想教育贴近新时代、贴近干部实际不紧密，学用两张皮的问题比较突出，个别党员干部觉得自己受党组织培养多年，对党的感情是真挚的，对自己的要求也是严格的，容易放松思想锤炼、自我改造，思想上失去了初心，信仰上忘却了根本，工作上迷失了方向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三）从严执纪有所松动。班子全面从严治党责任压的还不紧不实，对作风纪律、决策部署等落实情况缺乏比较过硬的督促检查，手段和措施不够有力，有些该抓的作风问题时紧时松，有些该执行的纪律规定坚持不够，有些该落实的决策部署督导不力，导致个别领导干部对自身作风建设重视不够，防微杜渐意识不强，遵章守纪意识不牢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三、下步的整改方向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（一）始终强化理论武装。坚持把学习贯彻习近平新时代中国特色社会主义思想和</w:t>
      </w:r>
      <w:r>
        <w:rPr>
          <w:rFonts w:hint="eastAsia"/>
        </w:rPr>
        <w:t>xx</w:t>
      </w:r>
      <w:r>
        <w:rPr>
          <w:rFonts w:hint="eastAsia"/>
        </w:rPr>
        <w:t>精神作为最根本的政治要求，领导干部带头学、广大党员跟进学、线上线下结合学、全社会广泛学，引导全县上下不断坚定信仰信念信心。要着眼于理论与实际相结合，切实提升解决现实问题的实际工作能力，真正把学习成果落实到推进治理体系和治理能力现代化、千方百计保障和改善民生的实践中，转化为推动经济社会高质量发展的实际成效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（二）始终强化推动发展。坚持把学习贯彻</w:t>
      </w:r>
      <w:r>
        <w:rPr>
          <w:rFonts w:hint="eastAsia"/>
        </w:rPr>
        <w:t>xx</w:t>
      </w:r>
      <w:r>
        <w:rPr>
          <w:rFonts w:hint="eastAsia"/>
        </w:rPr>
        <w:t>精神作为推动高质量发展的“动力源”，与学习贯彻习近平总书记视察</w:t>
      </w:r>
      <w:r>
        <w:rPr>
          <w:rFonts w:hint="eastAsia"/>
        </w:rPr>
        <w:t>xx</w:t>
      </w:r>
      <w:r>
        <w:rPr>
          <w:rFonts w:hint="eastAsia"/>
        </w:rPr>
        <w:t>重要讲话精神结合起来，学深悟透，融会贯通，聚焦打造“</w:t>
      </w:r>
      <w:r>
        <w:rPr>
          <w:rFonts w:hint="eastAsia"/>
        </w:rPr>
        <w:t>xx</w:t>
      </w:r>
      <w:r>
        <w:rPr>
          <w:rFonts w:hint="eastAsia"/>
        </w:rPr>
        <w:t>”战略目标，深度融入“三强市三中心”“五城联动”发展格局，坚持配套联动、创新驱动、产城互动，推动</w:t>
      </w:r>
      <w:r>
        <w:rPr>
          <w:rFonts w:hint="eastAsia"/>
        </w:rPr>
        <w:t>xx</w:t>
      </w:r>
      <w:r>
        <w:rPr>
          <w:rFonts w:hint="eastAsia"/>
        </w:rPr>
        <w:t>链高质量发展。持续激发改革创新第一动力，以思想破冰、作风转变推动工作提质，引领发展突破，不断推动项目建设、招商引资、收储征收、文教卫生、应急信访等重点领域改革，切实把学习成果转化为奋进新征程、建功新时代的实际行动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三）始终营造创业氛围。班子成员作为全县党员干部眼中的标杆，必须廉洁自律，以身作则，做好表率，要始终坚持人民至上，积极主动作为，把分管领域、分管战线的工作紧紧抓在手上，聚焦建设“双一流”，加强调查研究，强化系统谋划，提出务实举措，特别是对县委、政府定下的任务要一抓到底，抢抓机遇抓落实、攻坚克难抓落实、时不我待抓落实，努力在全县形成一级带着一级干、一级做给一级看的生动局面。</w:t>
      </w:r>
    </w:p>
    <w:p w:rsidR="00F648B0" w:rsidRDefault="00F648B0">
      <w:pPr>
        <w:ind w:firstLine="420"/>
        <w:jc w:val="left"/>
      </w:pPr>
      <w:r>
        <w:rPr>
          <w:rFonts w:hint="eastAsia"/>
        </w:rPr>
        <w:t>（四）始终压紧主体责任。坚决把从严管党治党的螺丝拧得更紧，严格落实《党委（党组）落实全面从严治党主体责任规定》，带头履行好“第一责任人”责任，各位班子成员落实好分管领域内的管党治党政治责任。坚决尊崇和维护党章，严肃党内政治生活，严明政治纪律和政治规矩，以更高的标准、更高的要求约束班子成员。坚决狠抓问题整改，不回避矛盾，不掩盖问题，不推卸责任，自觉维护班子的形象和权威，带动全县上下进一步营造树正气、讲团结、促发展的浓厚氛围。</w:t>
      </w:r>
    </w:p>
    <w:p w:rsidR="00F648B0" w:rsidRDefault="00F648B0">
      <w:pPr>
        <w:ind w:firstLine="420"/>
        <w:jc w:val="right"/>
      </w:pPr>
      <w:r>
        <w:rPr>
          <w:rFonts w:hint="eastAsia"/>
        </w:rPr>
        <w:t>大文斗范文网</w:t>
      </w:r>
      <w:r>
        <w:rPr>
          <w:rFonts w:hint="eastAsia"/>
        </w:rPr>
        <w:t>2022-12-30</w:t>
      </w:r>
    </w:p>
    <w:p w:rsidR="00F648B0" w:rsidRDefault="00F648B0" w:rsidP="00FD253D">
      <w:pPr>
        <w:sectPr w:rsidR="00F648B0" w:rsidSect="00FD253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65889" w:rsidRDefault="00F65889"/>
    <w:sectPr w:rsidR="00F6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648B0"/>
    <w:rsid w:val="00F648B0"/>
    <w:rsid w:val="00F6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48B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648B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>微软中国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2023-03-27T05:40:00Z</dcterms:created>
</cp:coreProperties>
</file>