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B3F" w:rsidRDefault="00536B3F" w:rsidP="00A060FB">
      <w:pPr>
        <w:pStyle w:val="1"/>
      </w:pPr>
      <w:r w:rsidRPr="009647E5">
        <w:rPr>
          <w:rFonts w:hint="eastAsia"/>
        </w:rPr>
        <w:t>南昌市新建区实施基本公共卫生项目实践与探索纪实</w:t>
      </w:r>
    </w:p>
    <w:p w:rsidR="00536B3F" w:rsidRDefault="00536B3F" w:rsidP="00536B3F">
      <w:pPr>
        <w:ind w:firstLineChars="200" w:firstLine="420"/>
      </w:pPr>
      <w:r>
        <w:rPr>
          <w:rFonts w:hint="eastAsia"/>
        </w:rPr>
        <w:t>从推动“以治病为中心”向“以人民健康为中心”转变，这是南昌市新建区千方百计提高广大群众健康水平的缩影，更是全区卫生健康事业蓬勃发展的真实写照。近年来，新建区围绕国家卫生事业相关决策部署和省市关于基本公共卫生服务项目（以下简称项目）工作要求，坚持补短板、强基层、建高地、促健康，打造健康共同体，推动项目平稳高效运行，建立起优质高效的医疗卫生服务体系。</w:t>
      </w:r>
    </w:p>
    <w:p w:rsidR="00536B3F" w:rsidRDefault="00536B3F" w:rsidP="00536B3F">
      <w:pPr>
        <w:ind w:firstLineChars="200" w:firstLine="420"/>
      </w:pPr>
      <w:r>
        <w:rPr>
          <w:rFonts w:hint="eastAsia"/>
        </w:rPr>
        <w:t>项目成效擘画卫生事业新蓝图，项目实绩托起百姓健康幸福梦。得益于积极的干预和指导，新建区传染病发病率连续</w:t>
      </w:r>
      <w:r>
        <w:t>7</w:t>
      </w:r>
      <w:r>
        <w:t>年控制在国家平均水平以下、婴幼儿和育龄妇女死亡率连续</w:t>
      </w:r>
      <w:r>
        <w:t>6</w:t>
      </w:r>
      <w:r>
        <w:t>年为零，居民健康素养水平逐步提升，在省市级历次绩效考核中均名列前茅。</w:t>
      </w:r>
    </w:p>
    <w:p w:rsidR="00536B3F" w:rsidRDefault="00536B3F" w:rsidP="00536B3F">
      <w:pPr>
        <w:ind w:firstLineChars="200" w:firstLine="420"/>
      </w:pPr>
      <w:r>
        <w:rPr>
          <w:rFonts w:hint="eastAsia"/>
        </w:rPr>
        <w:t>强体系</w:t>
      </w:r>
      <w:r>
        <w:t xml:space="preserve"> </w:t>
      </w:r>
      <w:r>
        <w:t>构建立体化保障格局</w:t>
      </w:r>
    </w:p>
    <w:p w:rsidR="00536B3F" w:rsidRDefault="00536B3F" w:rsidP="00536B3F">
      <w:pPr>
        <w:ind w:firstLineChars="200" w:firstLine="420"/>
      </w:pPr>
      <w:r>
        <w:rPr>
          <w:rFonts w:hint="eastAsia"/>
        </w:rPr>
        <w:t>高质量的医疗健康保障是提升群众幸福感的重要一环。创一流、惠民生、强质量、优服务、成体系，新建区多措并举着力提升群众健康幸福感和满意度。</w:t>
      </w:r>
    </w:p>
    <w:p w:rsidR="00536B3F" w:rsidRDefault="00536B3F" w:rsidP="00536B3F">
      <w:pPr>
        <w:ind w:firstLineChars="200" w:firstLine="420"/>
      </w:pPr>
      <w:r>
        <w:rPr>
          <w:rFonts w:hint="eastAsia"/>
        </w:rPr>
        <w:t>组织保障有高度。该区成立由区长任组长、分管副区长为副组长、政府相关部门主要负责人和各乡镇长为成员的工作领导小组，将资金配套、宣传报道、监督指导等职责进行了责任明确，为工作推进提供了强有力的组织保障。</w:t>
      </w:r>
    </w:p>
    <w:p w:rsidR="00536B3F" w:rsidRDefault="00536B3F" w:rsidP="00536B3F">
      <w:pPr>
        <w:ind w:firstLineChars="200" w:firstLine="420"/>
      </w:pPr>
      <w:r>
        <w:rPr>
          <w:rFonts w:hint="eastAsia"/>
        </w:rPr>
        <w:t>资金保障有厚度。在区财政资金紧张情况下，新建区财政优先考虑、优先安排，按照就高不就低的原则，在往年基数上按照测算比例，把基本公共卫生服务项目资金足额纳入年度财政预算，避免了人口数确定后再申请资金的情况，为机构开展工作创造了积极条件。</w:t>
      </w:r>
    </w:p>
    <w:p w:rsidR="00536B3F" w:rsidRDefault="00536B3F" w:rsidP="00536B3F">
      <w:pPr>
        <w:ind w:firstLineChars="200" w:firstLine="420"/>
      </w:pPr>
      <w:r>
        <w:rPr>
          <w:rFonts w:hint="eastAsia"/>
        </w:rPr>
        <w:t>责任保障有力度。区政府与各乡（镇、街道）签订责任状，把对项目工作的落实情况纳入对各乡镇的高质量目标考核指标，从机制上倒逼属地政府落实主体责任，全面构建起“政府主导、部门联动、各负其责”工作格局。</w:t>
      </w:r>
    </w:p>
    <w:p w:rsidR="00536B3F" w:rsidRDefault="00536B3F" w:rsidP="00536B3F">
      <w:pPr>
        <w:ind w:firstLineChars="200" w:firstLine="420"/>
      </w:pPr>
      <w:r>
        <w:rPr>
          <w:rFonts w:hint="eastAsia"/>
        </w:rPr>
        <w:t>强管理</w:t>
      </w:r>
      <w:r>
        <w:t xml:space="preserve"> </w:t>
      </w:r>
      <w:r>
        <w:t>筑牢一体化服务体系</w:t>
      </w:r>
    </w:p>
    <w:p w:rsidR="00536B3F" w:rsidRDefault="00536B3F" w:rsidP="00536B3F">
      <w:pPr>
        <w:ind w:firstLineChars="200" w:firstLine="420"/>
      </w:pPr>
      <w:r>
        <w:rPr>
          <w:rFonts w:hint="eastAsia"/>
        </w:rPr>
        <w:t>持续加强项目所涵盖的医疗、公共卫生、社会健康三大服务体系建设，新建区不断激发新的发展活力，确保项目工作落到实处，为市民提供更专业、更高水平、更人性化的医疗卫生服务。</w:t>
      </w:r>
    </w:p>
    <w:p w:rsidR="00536B3F" w:rsidRDefault="00536B3F" w:rsidP="00536B3F">
      <w:pPr>
        <w:ind w:firstLineChars="200" w:firstLine="420"/>
      </w:pPr>
      <w:r>
        <w:rPr>
          <w:rFonts w:hint="eastAsia"/>
        </w:rPr>
        <w:t>建立联席会议制，发挥部门联动作用。新建区卫健委、公安局、民政局等部门每年固定召开两次专题会议，联合开展居民健康档案“清查提升”专项行动，以全员常住人口数据库为基础，通过“公安查、民政比、卫健核”同步推进，对新出生人口、户籍迁入和迁出人口、死亡人口健康档案进行摸排、增减。据不完全统计，全区共联系迁出、迁入各类人群健康档案</w:t>
      </w:r>
      <w:r>
        <w:t>3000</w:t>
      </w:r>
      <w:r>
        <w:t>余份，及时清除死档</w:t>
      </w:r>
      <w:r>
        <w:t>300</w:t>
      </w:r>
      <w:r>
        <w:t>余份，切实提高了居民健康档案的合格率、真实率。</w:t>
      </w:r>
    </w:p>
    <w:p w:rsidR="00536B3F" w:rsidRDefault="00536B3F" w:rsidP="00536B3F">
      <w:pPr>
        <w:ind w:firstLineChars="200" w:firstLine="420"/>
      </w:pPr>
      <w:r>
        <w:rPr>
          <w:rFonts w:hint="eastAsia"/>
        </w:rPr>
        <w:t>建立调度常态制，定期研究解决问题。项目领导小组办公室定期组织召开专题工作调度会议，收集、梳理、汇总、分析工作中存在的问题，并根据上级工作要求，列出当前重点工作、存在问题清单，实施挂图作战，明确问题销号整改的责任领导、责任单位、责任人和整改时限，按照一件一件做、一样一样改的要求，坚决做到问题不积压、困难不回避、任务不推卸，避免了事情没人管、问题没人解的情况。</w:t>
      </w:r>
    </w:p>
    <w:p w:rsidR="00536B3F" w:rsidRDefault="00536B3F" w:rsidP="00536B3F">
      <w:pPr>
        <w:ind w:firstLineChars="200" w:firstLine="420"/>
      </w:pPr>
      <w:r>
        <w:rPr>
          <w:rFonts w:hint="eastAsia"/>
        </w:rPr>
        <w:t>建立日常监管制，实时监控运行情况。坚持“每日一查看、每日一督促、每日一提醒”机制，项目办公室安排专人负责，通过公共卫生信息系统查看服务对象接受服务的情况，对没有体检和随访的对象及时将信息转发至项目实施机构，督促落实；同时，对系统平台录入的个人基本信息、空缺项等关键信息进行随机核查、更新和纠偏。据统计，全区累计更新电话号码</w:t>
      </w:r>
      <w:r>
        <w:t>2</w:t>
      </w:r>
      <w:r>
        <w:t>万多个，修改错误信息</w:t>
      </w:r>
      <w:r>
        <w:t>1</w:t>
      </w:r>
      <w:r>
        <w:t>万余条，确保了信息完整齐全、严谨规范可靠、服务内容真实，实现了由</w:t>
      </w:r>
      <w:r>
        <w:t>“</w:t>
      </w:r>
      <w:r>
        <w:t>人防</w:t>
      </w:r>
      <w:r>
        <w:t>”</w:t>
      </w:r>
      <w:r>
        <w:t>到</w:t>
      </w:r>
      <w:r>
        <w:t>“</w:t>
      </w:r>
      <w:r>
        <w:t>技防</w:t>
      </w:r>
      <w:r>
        <w:t>”</w:t>
      </w:r>
      <w:r>
        <w:t>的转变。</w:t>
      </w:r>
    </w:p>
    <w:p w:rsidR="00536B3F" w:rsidRDefault="00536B3F" w:rsidP="00536B3F">
      <w:pPr>
        <w:ind w:firstLineChars="200" w:firstLine="420"/>
      </w:pPr>
      <w:r>
        <w:rPr>
          <w:rFonts w:hint="eastAsia"/>
        </w:rPr>
        <w:t>强考核</w:t>
      </w:r>
      <w:r>
        <w:t xml:space="preserve"> </w:t>
      </w:r>
      <w:r>
        <w:t>压实规范化激励导向</w:t>
      </w:r>
    </w:p>
    <w:p w:rsidR="00536B3F" w:rsidRDefault="00536B3F" w:rsidP="00536B3F">
      <w:pPr>
        <w:ind w:firstLineChars="200" w:firstLine="420"/>
      </w:pPr>
      <w:r>
        <w:rPr>
          <w:rFonts w:hint="eastAsia"/>
        </w:rPr>
        <w:t>新建区充分发挥考核棒导向作用，进一步健全完善“检查、预警、考核”三位一体机制，不断提升医疗质量和创新服务能力，实现“医疗资源下沉，技术服务提升”的新局面。</w:t>
      </w:r>
    </w:p>
    <w:p w:rsidR="00536B3F" w:rsidRDefault="00536B3F" w:rsidP="00536B3F">
      <w:pPr>
        <w:ind w:firstLineChars="200" w:firstLine="420"/>
      </w:pPr>
      <w:r>
        <w:rPr>
          <w:rFonts w:hint="eastAsia"/>
        </w:rPr>
        <w:t>坚持“推磨互查、入户核查、电话访查”原则。坚持“双随机”检查模式，即随机抽查村、随机抽取服务对象，不提前准备样本、不事先安排点位、不随意变动人员，做到一把尺子量到底，确保考核的公开公平公正。</w:t>
      </w:r>
    </w:p>
    <w:p w:rsidR="00536B3F" w:rsidRDefault="00536B3F" w:rsidP="00536B3F">
      <w:pPr>
        <w:ind w:firstLineChars="200" w:firstLine="420"/>
      </w:pPr>
      <w:r>
        <w:rPr>
          <w:rFonts w:hint="eastAsia"/>
        </w:rPr>
        <w:t>坚持“红脸出汗、慢做挨打、靠后上台”原则。打破干与不干一个样、干多干少一个样的局面，对考核排名后三位的单位主要负责人进行约谈，给予黄牌警告；对排名最后一位的单位主要负责人要求在系统大会上作出表态性发言，让不想为、不愿为的都感受到实实在在的压力。</w:t>
      </w:r>
    </w:p>
    <w:p w:rsidR="00536B3F" w:rsidRDefault="00536B3F" w:rsidP="00536B3F">
      <w:pPr>
        <w:ind w:firstLineChars="200" w:firstLine="420"/>
      </w:pPr>
      <w:r>
        <w:rPr>
          <w:rFonts w:hint="eastAsia"/>
        </w:rPr>
        <w:t>坚持“以事定费、费随事走、量质支付”原则。将考核结果与资金拨付挂钩，严格根据项目工作完成的数量、质量和群众满意度计算各单位全年应得资金，体现了“奖勤罚懒、奖优罚劣，多劳多得、多绩多酬”的资金分配原则，切实发挥了项目资金的激励导向作用。</w:t>
      </w:r>
    </w:p>
    <w:p w:rsidR="00536B3F" w:rsidRDefault="00536B3F" w:rsidP="00536B3F">
      <w:pPr>
        <w:ind w:firstLineChars="200" w:firstLine="420"/>
      </w:pPr>
      <w:r>
        <w:rPr>
          <w:rFonts w:hint="eastAsia"/>
        </w:rPr>
        <w:t>强学习</w:t>
      </w:r>
      <w:r>
        <w:t xml:space="preserve"> </w:t>
      </w:r>
      <w:r>
        <w:t>打造全员化育人队伍</w:t>
      </w:r>
    </w:p>
    <w:p w:rsidR="00536B3F" w:rsidRDefault="00536B3F" w:rsidP="00536B3F">
      <w:pPr>
        <w:ind w:firstLineChars="200" w:firstLine="420"/>
      </w:pPr>
      <w:r>
        <w:rPr>
          <w:rFonts w:hint="eastAsia"/>
        </w:rPr>
        <w:t>新建区拓展学习模式，创新学习方式，注重学习形式多样性，形成比学赶超、争先进位的浓厚氛围。</w:t>
      </w:r>
    </w:p>
    <w:p w:rsidR="00536B3F" w:rsidRDefault="00536B3F" w:rsidP="00536B3F">
      <w:pPr>
        <w:ind w:firstLineChars="200" w:firstLine="420"/>
      </w:pPr>
      <w:r>
        <w:rPr>
          <w:rFonts w:hint="eastAsia"/>
        </w:rPr>
        <w:t>领导带头学。将项目实施单位主要负责人对业务学习的情况纳入公共卫生培训计划，在年度项目培训考核中，要求主要负责人一同参加，并接受培训考核，树立了领导带头学、大家奋力学的氛围。</w:t>
      </w:r>
    </w:p>
    <w:p w:rsidR="00536B3F" w:rsidRDefault="00536B3F" w:rsidP="00536B3F">
      <w:pPr>
        <w:ind w:firstLineChars="200" w:firstLine="420"/>
      </w:pPr>
      <w:r>
        <w:rPr>
          <w:rFonts w:hint="eastAsia"/>
        </w:rPr>
        <w:t>围绕重点学。坚持每月集中学习，紧扣上级实施方案和《国家基本公共卫生服务规范（第三版）》开展学习，将学习情况纳入年度绩效考核指标，并对培训考核排在前三位的个人和单位在年底考核给予加分，提升了学习的积极性。</w:t>
      </w:r>
    </w:p>
    <w:p w:rsidR="00536B3F" w:rsidRDefault="00536B3F" w:rsidP="00536B3F">
      <w:pPr>
        <w:ind w:firstLineChars="200" w:firstLine="420"/>
      </w:pPr>
      <w:r>
        <w:rPr>
          <w:rFonts w:hint="eastAsia"/>
        </w:rPr>
        <w:t>医防融合学。定期组织参与项目工作的临床医务人员和项目办公室公共卫生人员开展集中学习，现场开展讨论和沟通，打破专业壁垒，相互取长补短，从源头上推动公共卫生与临床融汇互通，更大程度凝聚了“以防促医、以医带防、医防融合、相辅相成”的合力。</w:t>
      </w:r>
    </w:p>
    <w:p w:rsidR="00536B3F" w:rsidRDefault="00536B3F" w:rsidP="00536B3F">
      <w:pPr>
        <w:ind w:firstLineChars="200" w:firstLine="420"/>
      </w:pPr>
      <w:r>
        <w:rPr>
          <w:rFonts w:hint="eastAsia"/>
        </w:rPr>
        <w:t>强服务</w:t>
      </w:r>
      <w:r>
        <w:t xml:space="preserve"> </w:t>
      </w:r>
      <w:r>
        <w:t>树立多元化创新理念</w:t>
      </w:r>
    </w:p>
    <w:p w:rsidR="00536B3F" w:rsidRDefault="00536B3F" w:rsidP="00536B3F">
      <w:pPr>
        <w:ind w:firstLineChars="200" w:firstLine="420"/>
      </w:pPr>
      <w:r>
        <w:rPr>
          <w:rFonts w:hint="eastAsia"/>
        </w:rPr>
        <w:t>新建区树牢“人民至上、服务至上”理念，结合“我为群众办实事”实践活动和《江西省卫生健康服务能力全面提升三年行动计划（</w:t>
      </w:r>
      <w:r>
        <w:t>2023-2025</w:t>
      </w:r>
      <w:r>
        <w:t>年）》，以项目扎实推进民生服务，不断满足人民对美好生活的向往。</w:t>
      </w:r>
    </w:p>
    <w:p w:rsidR="00536B3F" w:rsidRDefault="00536B3F" w:rsidP="00536B3F">
      <w:pPr>
        <w:ind w:firstLineChars="200" w:firstLine="420"/>
      </w:pPr>
      <w:r>
        <w:rPr>
          <w:rFonts w:hint="eastAsia"/>
        </w:rPr>
        <w:t>制定一张五色卡片。通过“绿色、蓝色、黄色、橙色、红色”五种颜色，将高血压和糖尿病等慢病患者进行分层分级分类管理，落实专人负责，根据随访掌握的情况，及时采取相应的干预措施，使管理更加精准高效。</w:t>
      </w:r>
    </w:p>
    <w:p w:rsidR="00536B3F" w:rsidRDefault="00536B3F" w:rsidP="00536B3F">
      <w:pPr>
        <w:ind w:firstLineChars="200" w:firstLine="420"/>
      </w:pPr>
      <w:r>
        <w:rPr>
          <w:rFonts w:hint="eastAsia"/>
        </w:rPr>
        <w:t>建立一项行为准则。从专业技能、言行举止、廉洁自律、着装要求等方面制订项目服务“九项准则”，让大家知道“要怎么干”“干什么”，有效避免了服务标准不一、服务不规范的情况。</w:t>
      </w:r>
    </w:p>
    <w:p w:rsidR="00536B3F" w:rsidRDefault="00536B3F" w:rsidP="00536B3F">
      <w:pPr>
        <w:ind w:firstLineChars="200" w:firstLine="420"/>
      </w:pPr>
      <w:r>
        <w:rPr>
          <w:rFonts w:hint="eastAsia"/>
        </w:rPr>
        <w:t>开通一部暖心电话。为切实解决老百姓在日常健康方面的问题咨询，各项目单位均开通公共卫生咨询热线电话，并安排责任心强、业务熟的工作人员接听，全力保障群众的各类健康问题能够在第一时间得到回应和解决。</w:t>
      </w:r>
    </w:p>
    <w:p w:rsidR="00536B3F" w:rsidRDefault="00536B3F" w:rsidP="00536B3F">
      <w:pPr>
        <w:ind w:firstLineChars="200" w:firstLine="420"/>
      </w:pPr>
      <w:r>
        <w:rPr>
          <w:rFonts w:hint="eastAsia"/>
        </w:rPr>
        <w:t>路虽远，行则将至；事虽难，做则必成。</w:t>
      </w:r>
      <w:r>
        <w:t>2023</w:t>
      </w:r>
      <w:r>
        <w:t>年，新建区将不断满足人民群众对健康生活的美好向往，以项目为抓手持续深入推进公共卫生工作，着力构建强大公共卫生服务体系、优质高效医疗服务体系、卫生健康综合支撑体系，努力为高品质民生幸福城市建设提供坚强有力的健康保障。</w:t>
      </w:r>
    </w:p>
    <w:p w:rsidR="00536B3F" w:rsidRDefault="00536B3F" w:rsidP="00A060FB">
      <w:pPr>
        <w:jc w:val="right"/>
      </w:pPr>
      <w:r w:rsidRPr="009647E5">
        <w:t>江西日报</w:t>
      </w:r>
      <w:r>
        <w:rPr>
          <w:rFonts w:hint="eastAsia"/>
        </w:rPr>
        <w:t>2023-3-22</w:t>
      </w:r>
    </w:p>
    <w:p w:rsidR="00536B3F" w:rsidRDefault="00536B3F" w:rsidP="00260AA6">
      <w:pPr>
        <w:sectPr w:rsidR="00536B3F" w:rsidSect="00260AA6">
          <w:type w:val="continuous"/>
          <w:pgSz w:w="11906" w:h="16838"/>
          <w:pgMar w:top="1644" w:right="1236" w:bottom="1418" w:left="1814" w:header="851" w:footer="907" w:gutter="0"/>
          <w:pgNumType w:start="1"/>
          <w:cols w:space="720"/>
          <w:docGrid w:type="lines" w:linePitch="341" w:charSpace="2373"/>
        </w:sectPr>
      </w:pPr>
    </w:p>
    <w:p w:rsidR="00EC55E4" w:rsidRDefault="00EC55E4"/>
    <w:sectPr w:rsidR="00EC55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6B3F"/>
    <w:rsid w:val="00536B3F"/>
    <w:rsid w:val="00EC55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36B3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36B3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2328</Characters>
  <Application>Microsoft Office Word</Application>
  <DocSecurity>0</DocSecurity>
  <Lines>19</Lines>
  <Paragraphs>5</Paragraphs>
  <ScaleCrop>false</ScaleCrop>
  <Company>Microsoft</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2023-03-29T08:24:00Z</dcterms:created>
</cp:coreProperties>
</file>