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3F2" w:rsidRPr="004B5E5B" w:rsidRDefault="00D603F2" w:rsidP="004B5E5B">
      <w:pPr>
        <w:pStyle w:val="1"/>
      </w:pPr>
      <w:r w:rsidRPr="004B5E5B">
        <w:rPr>
          <w:rFonts w:hint="eastAsia"/>
        </w:rPr>
        <w:t>东安加强社会信用体系建设着力优化营商环境</w:t>
      </w:r>
    </w:p>
    <w:p w:rsidR="00D603F2" w:rsidRDefault="00D603F2" w:rsidP="00D603F2">
      <w:pPr>
        <w:ind w:firstLineChars="200" w:firstLine="420"/>
        <w:jc w:val="left"/>
      </w:pPr>
      <w:r>
        <w:rPr>
          <w:rFonts w:hint="eastAsia"/>
        </w:rPr>
        <w:t>“我扩大养殖场规模，加强老旧基础设施改造，促进生态土鸡的品质提升、品牌建设，多亏了东安农商银行这</w:t>
      </w:r>
      <w:r>
        <w:t>200</w:t>
      </w:r>
      <w:r>
        <w:t>万元的信用贷款，解决了平日流动资金不足的难题。</w:t>
      </w:r>
      <w:r>
        <w:t>”</w:t>
      </w:r>
      <w:r>
        <w:t>近日，湖南恒欣农业股份有限公司负责人感慨，东安的信用红利看得见摸得着，仅靠信用公司就顺利贷到款。这是东安构建</w:t>
      </w:r>
      <w:r>
        <w:t>“</w:t>
      </w:r>
      <w:r>
        <w:t>守信受益、失信难行</w:t>
      </w:r>
      <w:r>
        <w:t>”</w:t>
      </w:r>
      <w:r>
        <w:t>信用生态体系的生动实践。</w:t>
      </w:r>
    </w:p>
    <w:p w:rsidR="00D603F2" w:rsidRDefault="00D603F2" w:rsidP="00D603F2">
      <w:pPr>
        <w:ind w:firstLineChars="200" w:firstLine="420"/>
        <w:jc w:val="left"/>
      </w:pPr>
      <w:r>
        <w:rPr>
          <w:rFonts w:hint="eastAsia"/>
        </w:rPr>
        <w:t>去年以来，作为永州市创建国家社会信用体系建设示范城市的重要组成部分，东安县深入贯彻落实党中央决策部署及省市工作要求，始终坚持“以诚立市，以信筑城”，多措并举，全力推进社会信用体系建设，持续优化营商环境，不断擦亮东安守信践诺“金字招牌”，为县域高质量发展赋能。</w:t>
      </w:r>
    </w:p>
    <w:p w:rsidR="00D603F2" w:rsidRDefault="00D603F2" w:rsidP="00D603F2">
      <w:pPr>
        <w:ind w:firstLineChars="200" w:firstLine="420"/>
        <w:jc w:val="left"/>
      </w:pPr>
      <w:r>
        <w:rPr>
          <w:rFonts w:hint="eastAsia"/>
        </w:rPr>
        <w:t>强化政治自觉和行动自觉，在强化理念上下功夫。牢固树立“人人都是营商环境”的理念，着力在推进社会信用体系建设，促进形成县域新发展格局上提高政治站位，转变思想观念，通过增强社会信用体系建设来优化营商环境的政治意识，大局意识，努力开创社会信用体系建设新局面。</w:t>
      </w:r>
    </w:p>
    <w:p w:rsidR="00D603F2" w:rsidRDefault="00D603F2" w:rsidP="00D603F2">
      <w:pPr>
        <w:ind w:firstLineChars="200" w:firstLine="420"/>
        <w:jc w:val="left"/>
      </w:pPr>
      <w:r>
        <w:rPr>
          <w:rFonts w:hint="eastAsia"/>
        </w:rPr>
        <w:t>强化问题导向和结果导向，在强弱补短上下功夫。对全县依法行政、政务公开和失信惩戒以及政府诚信管理制度建设上的短板弱项，坚持问题导向和结果导向，做到整改不到位不放过，整改不彻底不放过，确保整改到位到人到事。</w:t>
      </w:r>
    </w:p>
    <w:p w:rsidR="00D603F2" w:rsidRDefault="00D603F2" w:rsidP="00D603F2">
      <w:pPr>
        <w:ind w:firstLineChars="200" w:firstLine="420"/>
        <w:jc w:val="left"/>
      </w:pPr>
      <w:r>
        <w:rPr>
          <w:rFonts w:hint="eastAsia"/>
        </w:rPr>
        <w:t>强化责任意识和担当意识，在提质达效上下功夫。县里以严追责的决心提升诚信服务质效。坚持领导干部带头尽责抓落实、纪检监督部门实时跟踪促整改、绩效考核部门动真碰硬抓考核提实效，多措并举，汇聚多方力量营造良好的社会信用服务环境，推动诚信服务大提质、服务效率大提升、服务环境大优化，真正服务好群众、服务好企业、服务好东安发展，推动建设“守信者处处受益、失信者寸步难行”的信用之城。</w:t>
      </w:r>
    </w:p>
    <w:p w:rsidR="00D603F2" w:rsidRDefault="00D603F2" w:rsidP="00D603F2">
      <w:pPr>
        <w:ind w:firstLineChars="200" w:firstLine="420"/>
        <w:jc w:val="left"/>
      </w:pPr>
      <w:r>
        <w:rPr>
          <w:rFonts w:hint="eastAsia"/>
        </w:rPr>
        <w:t>为深入推进社会信用体系建设，落实诚信规范、宣传诚信文化，优化营商环境，提升文明程度，</w:t>
      </w:r>
      <w:r>
        <w:t>3</w:t>
      </w:r>
      <w:r>
        <w:t>月以来，东安县还组织开展了</w:t>
      </w:r>
      <w:r>
        <w:t>“</w:t>
      </w:r>
      <w:r>
        <w:t>以诚立人</w:t>
      </w:r>
      <w:r>
        <w:t xml:space="preserve"> </w:t>
      </w:r>
      <w:r>
        <w:t>以信兴业</w:t>
      </w:r>
      <w:r>
        <w:t>”</w:t>
      </w:r>
      <w:r>
        <w:t>诚信建设万里行主题系列宣传活动。运用悬挂横幅、宣传牌展示，张贴宣传标语，公开相关制度，向群众以及企业发放诚信宣传资料，组织《湖南省社会信用条例》培训等方式，努力营造全县诚信建设大宣教格局。</w:t>
      </w:r>
    </w:p>
    <w:p w:rsidR="00D603F2" w:rsidRDefault="00D603F2" w:rsidP="00D603F2">
      <w:pPr>
        <w:ind w:firstLineChars="200" w:firstLine="420"/>
        <w:jc w:val="left"/>
      </w:pPr>
      <w:r>
        <w:rPr>
          <w:rFonts w:hint="eastAsia"/>
        </w:rPr>
        <w:t>此外，依靠大数据赋能，加强信用综合应用平台建设，为全县信用环境建设提供智能化的数据供给和服务供给。目前，共报送了近</w:t>
      </w:r>
      <w:r>
        <w:t>5</w:t>
      </w:r>
      <w:r>
        <w:t>万条信用承诺信息数据和信用承诺履约践诺情况信息数据，持续强化信用信息实际应用，助力深化社会信用体系建设，优化营商环境。</w:t>
      </w:r>
    </w:p>
    <w:p w:rsidR="00D603F2" w:rsidRPr="004A5410" w:rsidRDefault="00D603F2" w:rsidP="00D603F2">
      <w:pPr>
        <w:ind w:firstLineChars="200" w:firstLine="420"/>
        <w:jc w:val="right"/>
      </w:pPr>
      <w:r>
        <w:rPr>
          <w:rFonts w:hint="eastAsia"/>
        </w:rPr>
        <w:t>今日永州</w:t>
      </w:r>
      <w:r>
        <w:t>2023-04-06</w:t>
      </w:r>
    </w:p>
    <w:p w:rsidR="00D603F2" w:rsidRDefault="00D603F2" w:rsidP="00E25F11">
      <w:pPr>
        <w:sectPr w:rsidR="00D603F2" w:rsidSect="00E25F1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1E44" w:rsidRDefault="00D91E44"/>
    <w:sectPr w:rsidR="00D91E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03F2"/>
    <w:rsid w:val="00D603F2"/>
    <w:rsid w:val="00D91E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603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D603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865</Characters>
  <Application>Microsoft Office Word</Application>
  <DocSecurity>0</DocSecurity>
  <Lines>7</Lines>
  <Paragraphs>2</Paragraphs>
  <ScaleCrop>false</ScaleCrop>
  <Company>Microsoft</Company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2023-04-10T07:08:00Z</dcterms:created>
</cp:coreProperties>
</file>