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BC" w:rsidRDefault="00D131BC" w:rsidP="00D8282B">
      <w:pPr>
        <w:pStyle w:val="1"/>
      </w:pPr>
      <w:r w:rsidRPr="00C755E3">
        <w:rPr>
          <w:rFonts w:hint="eastAsia"/>
        </w:rPr>
        <w:t>金沙县：“四字诀”全力提升公共卫生服务体系建设水平</w:t>
      </w:r>
    </w:p>
    <w:p w:rsidR="00D131BC" w:rsidRDefault="00D131BC" w:rsidP="00D131BC">
      <w:pPr>
        <w:ind w:firstLineChars="200" w:firstLine="420"/>
      </w:pPr>
      <w:r>
        <w:rPr>
          <w:rFonts w:hint="eastAsia"/>
        </w:rPr>
        <w:t>近年来，毕节市金沙县始终坚守为人民谋幸福、为民族谋复兴的初心使命，以“防、</w:t>
      </w:r>
      <w:r>
        <w:t xml:space="preserve"> </w:t>
      </w:r>
      <w:r>
        <w:t>治、</w:t>
      </w:r>
      <w:r>
        <w:t xml:space="preserve"> </w:t>
      </w:r>
      <w:r>
        <w:t>储、保</w:t>
      </w:r>
      <w:r>
        <w:t>”</w:t>
      </w:r>
      <w:r>
        <w:t>四字诀，全力提升公共卫生体系建设，科学谋划疾控机构改革，促进妇幼卫生全面发展，保障人民身体健康，推进全县卫生健康事业高质量发展。</w:t>
      </w:r>
    </w:p>
    <w:p w:rsidR="00D131BC" w:rsidRDefault="00D131BC" w:rsidP="00D131BC">
      <w:pPr>
        <w:ind w:firstLineChars="200" w:firstLine="420"/>
      </w:pPr>
      <w:r>
        <w:rPr>
          <w:rFonts w:hint="eastAsia"/>
        </w:rPr>
        <w:t>完善疾病预防控制体系，夯实“防”的基础</w:t>
      </w:r>
    </w:p>
    <w:p w:rsidR="00D131BC" w:rsidRDefault="00D131BC" w:rsidP="00D131BC">
      <w:pPr>
        <w:ind w:firstLineChars="200" w:firstLine="420"/>
      </w:pPr>
      <w:r>
        <w:rPr>
          <w:rFonts w:hint="eastAsia"/>
        </w:rPr>
        <w:t>完善疾病预防控制体系，夯实“防”的基础。一是强势推进疾病预防控制工作，县疾控中心主任兼任卫健局班子成员，从行政层面强化疾控职能。二是夯实县疾控中心人才队伍，配齐中心班子，增加疾控人员编制，中心编制从</w:t>
      </w:r>
      <w:r>
        <w:t>42</w:t>
      </w:r>
      <w:r>
        <w:t>名增加到</w:t>
      </w:r>
      <w:r>
        <w:t>95</w:t>
      </w:r>
      <w:r>
        <w:t>名，在编人员从</w:t>
      </w:r>
      <w:r>
        <w:t>36</w:t>
      </w:r>
      <w:r>
        <w:t>名增加到</w:t>
      </w:r>
      <w:r>
        <w:t>60</w:t>
      </w:r>
      <w:r>
        <w:t>名，实验室业务人员从</w:t>
      </w:r>
      <w:r>
        <w:t>2</w:t>
      </w:r>
      <w:r>
        <w:t>人增加至</w:t>
      </w:r>
      <w:r>
        <w:t>9</w:t>
      </w:r>
      <w:r>
        <w:t>人，疾控队伍建设得到进一步增强。三是强化县疾控中心基础设施建设。新疾控大楼于</w:t>
      </w:r>
      <w:r>
        <w:t>2020</w:t>
      </w:r>
      <w:r>
        <w:t>年</w:t>
      </w:r>
      <w:r>
        <w:t>10</w:t>
      </w:r>
      <w:r>
        <w:t>月建成并投入使用，面积从</w:t>
      </w:r>
      <w:r>
        <w:t>1087</w:t>
      </w:r>
      <w:r>
        <w:t>平方米增加到</w:t>
      </w:r>
      <w:r>
        <w:t>4560</w:t>
      </w:r>
      <w:r>
        <w:t>平方米，实验室从</w:t>
      </w:r>
      <w:r>
        <w:t>350</w:t>
      </w:r>
      <w:r>
        <w:t>平方米增加到</w:t>
      </w:r>
      <w:r>
        <w:t>1800</w:t>
      </w:r>
      <w:r>
        <w:t>平方米，实验室硬件设施进一步配齐配强。四是提升卫生应</w:t>
      </w:r>
      <w:r>
        <w:rPr>
          <w:rFonts w:hint="eastAsia"/>
        </w:rPr>
        <w:t>急处置水平。组建</w:t>
      </w:r>
      <w:r>
        <w:t>68</w:t>
      </w:r>
      <w:r>
        <w:t>人的县级流调队、</w:t>
      </w:r>
      <w:r>
        <w:t>104</w:t>
      </w:r>
      <w:r>
        <w:t>人的乡级流调队，制定了应急处置机制和流程，建成一支反应迅速、训练有素的县乡应急流调处置队伍。五是加强疫苗运输储存能力。扩建数字化智能冷库，配置疫苗运输车；提升各乡镇（街道）卫生院、社区卫生服务中心疫苗储存容量和储运能力。</w:t>
      </w:r>
    </w:p>
    <w:p w:rsidR="00D131BC" w:rsidRDefault="00D131BC" w:rsidP="00D131BC">
      <w:pPr>
        <w:ind w:firstLineChars="200" w:firstLine="420"/>
      </w:pPr>
      <w:r>
        <w:rPr>
          <w:rFonts w:hint="eastAsia"/>
        </w:rPr>
        <w:t>健全疫情防控救治机制，强化“治”的能力</w:t>
      </w:r>
    </w:p>
    <w:p w:rsidR="00D131BC" w:rsidRDefault="00D131BC" w:rsidP="00D131BC">
      <w:pPr>
        <w:ind w:firstLineChars="200" w:firstLine="420"/>
      </w:pPr>
      <w:r>
        <w:rPr>
          <w:rFonts w:hint="eastAsia"/>
        </w:rPr>
        <w:t>建立“一翼两轴”突发公共卫生应急救治体系。一是将县人民医院作为救治中心，县中医医院作为后备救治中心，加强呼吸内科、重症医学科、急诊急救科等重点学科建设，强化重大疫情救治保障。二是分东西片区重点推进沙土镇卫生院和石场乡卫生院建设，将两个卫生院打造成为县域医疗次中心，目前沙土镇卫生院（第二人民医院）已建成县域医疗次中心，石场卫生院已交由县人民医院全权托管建设，现正在全力推进中。三是在二级及以上医疗机构建设发热门诊，乡镇（街道）卫生院、社区卫生服务中心建设发热诊室，提升各级医疗机构传染病监测预警功能。四是全县二级及以上医疗机构共建成并投入使用</w:t>
      </w:r>
      <w:r>
        <w:t>119</w:t>
      </w:r>
      <w:r>
        <w:t>张重症监护床位，进一步提升了重大疫情防控救治水平。</w:t>
      </w:r>
    </w:p>
    <w:p w:rsidR="00D131BC" w:rsidRDefault="00D131BC" w:rsidP="00D131BC">
      <w:pPr>
        <w:ind w:firstLineChars="200" w:firstLine="420"/>
      </w:pPr>
      <w:r>
        <w:rPr>
          <w:rFonts w:hint="eastAsia"/>
        </w:rPr>
        <w:t>推行物资管理平战结合，加强“储”的效能</w:t>
      </w:r>
    </w:p>
    <w:p w:rsidR="00D131BC" w:rsidRDefault="00D131BC" w:rsidP="00D131BC">
      <w:pPr>
        <w:ind w:firstLineChars="200" w:firstLine="420"/>
      </w:pPr>
      <w:r>
        <w:rPr>
          <w:rFonts w:hint="eastAsia"/>
        </w:rPr>
        <w:t>一是集中储备由县卫生健康局委托下属医疗卫生机构负责管理，对全县卫生应急物资进行集中储备。二是商业储备由县工信部门按照紧缺卫生应急物及设备目录，与供应商签订商业储备协议，优先满足应急供货。三是单位储备由各医疗卫生机构按照县应急物资储备目录和储备工作要求，加强应急物资日常储备管理，确保物资储备量不少于应急状态下</w:t>
      </w:r>
      <w:r>
        <w:t>30</w:t>
      </w:r>
      <w:r>
        <w:t>日的使用量，并动态更新确保时效。</w:t>
      </w:r>
    </w:p>
    <w:p w:rsidR="00D131BC" w:rsidRDefault="00D131BC" w:rsidP="00D131BC">
      <w:pPr>
        <w:ind w:firstLineChars="200" w:firstLine="420"/>
      </w:pPr>
      <w:r>
        <w:rPr>
          <w:rFonts w:hint="eastAsia"/>
        </w:rPr>
        <w:t>推动妇幼卫生全面发展，提升“保”的水平</w:t>
      </w:r>
    </w:p>
    <w:p w:rsidR="00D131BC" w:rsidRDefault="00D131BC" w:rsidP="00D131BC">
      <w:pPr>
        <w:ind w:firstLineChars="200" w:firstLine="420"/>
      </w:pPr>
      <w:r>
        <w:rPr>
          <w:rFonts w:hint="eastAsia"/>
        </w:rPr>
        <w:t>加大妇幼卫生事业发展力度，进一步提升妇幼保健服务水平。一是加大基础设施建设力度，按三甲妇幼保健院标准规划新建妇幼保健院，纳入全县十大民生实事予以保障，着力夯实阵地基础。二是提升妇幼保健和临床服务能力。县委、县政府将妇幼保健院儿童早期发展中心纳入全县妇幼特色重点专科建设，在资金、项目、政策上给予大力支持，先后投入</w:t>
      </w:r>
      <w:r>
        <w:t>500</w:t>
      </w:r>
      <w:r>
        <w:t>万元用于儿童早期发展中心改造装修、设备购置、人才培养，以学科建设推动服务能力有效提升。三是加强妇幼卫生健康人才队伍建设。抽选骨干组建儿童早期发展中心团队，多次组织赴北京、上海、广州、湖南、成都等</w:t>
      </w:r>
      <w:r>
        <w:rPr>
          <w:rFonts w:hint="eastAsia"/>
        </w:rPr>
        <w:t>地参加国家举办的沙盘游戏、高危儿管理、儿童早期发展评价指导干预、儿童语言康复训练、儿童心理行为干预等方面的专业培训，切实增强妇幼健康专业队伍服务能力。</w:t>
      </w:r>
    </w:p>
    <w:p w:rsidR="00D131BC" w:rsidRDefault="00D131BC" w:rsidP="00D8282B">
      <w:pPr>
        <w:jc w:val="right"/>
      </w:pPr>
      <w:r>
        <w:rPr>
          <w:rFonts w:hint="eastAsia"/>
        </w:rPr>
        <w:t>搜狐网</w:t>
      </w:r>
      <w:r>
        <w:rPr>
          <w:rFonts w:hint="eastAsia"/>
        </w:rPr>
        <w:t>2023-3-17</w:t>
      </w:r>
    </w:p>
    <w:p w:rsidR="00D131BC" w:rsidRDefault="00D131BC" w:rsidP="003A4FDB">
      <w:pPr>
        <w:sectPr w:rsidR="00D131BC" w:rsidSect="003A4FDB">
          <w:type w:val="continuous"/>
          <w:pgSz w:w="11906" w:h="16838"/>
          <w:pgMar w:top="1644" w:right="1236" w:bottom="1418" w:left="1814" w:header="851" w:footer="907" w:gutter="0"/>
          <w:pgNumType w:start="1"/>
          <w:cols w:space="720"/>
          <w:docGrid w:type="lines" w:linePitch="341" w:charSpace="2373"/>
        </w:sectPr>
      </w:pPr>
    </w:p>
    <w:p w:rsidR="00172571" w:rsidRDefault="00172571"/>
    <w:sectPr w:rsidR="001725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31BC"/>
    <w:rsid w:val="00172571"/>
    <w:rsid w:val="00D13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31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31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2023-03-21T09:37:00Z</dcterms:created>
</cp:coreProperties>
</file>