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5DE5" w:rsidRPr="00F25A9C" w:rsidRDefault="00E55DE5" w:rsidP="00F25A9C">
      <w:pPr>
        <w:pStyle w:val="1"/>
      </w:pPr>
      <w:r w:rsidRPr="00F25A9C">
        <w:rPr>
          <w:rFonts w:hint="eastAsia"/>
        </w:rPr>
        <w:t>驶入改革深水区</w:t>
      </w:r>
      <w:r w:rsidRPr="00F25A9C">
        <w:t xml:space="preserve"> 浙江温州市营商环境如何让企业更有获得感</w:t>
      </w:r>
    </w:p>
    <w:p w:rsidR="00E55DE5" w:rsidRDefault="00E55DE5" w:rsidP="00E55DE5">
      <w:pPr>
        <w:ind w:firstLineChars="200" w:firstLine="420"/>
        <w:jc w:val="left"/>
      </w:pPr>
      <w:r>
        <w:t>3</w:t>
      </w:r>
      <w:r>
        <w:t>月</w:t>
      </w:r>
      <w:r>
        <w:t>17</w:t>
      </w:r>
      <w:r>
        <w:t>日，十五届省委全面深化改革委员会第四次会议上，</w:t>
      </w:r>
      <w:r>
        <w:t>“</w:t>
      </w:r>
      <w:r>
        <w:t>营商环境</w:t>
      </w:r>
      <w:r>
        <w:t>”</w:t>
      </w:r>
      <w:r>
        <w:t>被多次提及，</w:t>
      </w:r>
      <w:r>
        <w:t>“</w:t>
      </w:r>
      <w:r>
        <w:t>一号改革工程</w:t>
      </w:r>
      <w:r>
        <w:t>”</w:t>
      </w:r>
      <w:r>
        <w:t>持续发力。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在温州，仅从今年立春以来，“营商环境”密集出现在多场会议和活动中，优化提升营商环境被摆上重要位置，可见一斑：</w:t>
      </w:r>
      <w:r>
        <w:t>2</w:t>
      </w:r>
      <w:r>
        <w:t>月</w:t>
      </w:r>
      <w:r>
        <w:t>7</w:t>
      </w:r>
      <w:r>
        <w:t>日，市两会召开，</w:t>
      </w:r>
      <w:r>
        <w:t>“</w:t>
      </w:r>
      <w:r>
        <w:t>大力推进营商环境优化提升</w:t>
      </w:r>
      <w:r>
        <w:t>‘</w:t>
      </w:r>
      <w:r>
        <w:t>一号改革工程</w:t>
      </w:r>
      <w:r>
        <w:t>’”“</w:t>
      </w:r>
      <w:r>
        <w:t>实施</w:t>
      </w:r>
      <w:r>
        <w:t>‘</w:t>
      </w:r>
      <w:r>
        <w:t>两个健康</w:t>
      </w:r>
      <w:r>
        <w:t>’</w:t>
      </w:r>
      <w:r>
        <w:t>创建</w:t>
      </w:r>
      <w:r>
        <w:t>2023</w:t>
      </w:r>
      <w:r>
        <w:t>版清单</w:t>
      </w:r>
      <w:r>
        <w:t>”</w:t>
      </w:r>
      <w:r>
        <w:t>等被写入政府工作报告；</w:t>
      </w:r>
      <w:r>
        <w:t>2</w:t>
      </w:r>
      <w:r>
        <w:t>月</w:t>
      </w:r>
      <w:r>
        <w:t>24</w:t>
      </w:r>
      <w:r>
        <w:t>日，第三期</w:t>
      </w:r>
      <w:r>
        <w:t>“</w:t>
      </w:r>
      <w:r>
        <w:t>两个健康</w:t>
      </w:r>
      <w:r>
        <w:t>”</w:t>
      </w:r>
      <w:r>
        <w:t>直通车政企恳谈会上，</w:t>
      </w:r>
      <w:r>
        <w:t>7</w:t>
      </w:r>
      <w:r>
        <w:t>名企业家敞开心扉，提出诉求；</w:t>
      </w:r>
      <w:r>
        <w:t>3</w:t>
      </w:r>
      <w:r>
        <w:t>月</w:t>
      </w:r>
      <w:r>
        <w:t>3</w:t>
      </w:r>
      <w:r>
        <w:t>日，市委专题调研推进营商环境优化提升</w:t>
      </w:r>
      <w:r>
        <w:t>“</w:t>
      </w:r>
      <w:r>
        <w:t>一号改革工程</w:t>
      </w:r>
      <w:r>
        <w:t>”……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近年来，温州持续推进以“两个健康”先行区创建带动营商环境改革，围绕“五个先行先试”目标任务，创造性开展一系列促进“两个健康”的探索，在“最多跑一次”改革、数字化改革等方面缔结硕果，推动营商环境向着市场化、法治化、国际化不断迈进。如今，温州市营商环境优化提升工作已驶入深水区。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从</w:t>
      </w:r>
      <w:r>
        <w:t>12</w:t>
      </w:r>
      <w:r>
        <w:t>个工作日到</w:t>
      </w:r>
      <w:r>
        <w:t>2</w:t>
      </w:r>
      <w:r>
        <w:t>小时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就办企业来说，过去需要到</w:t>
      </w:r>
      <w:r>
        <w:t>5</w:t>
      </w:r>
      <w:r>
        <w:t>个单位跑</w:t>
      </w:r>
      <w:r>
        <w:t>6</w:t>
      </w:r>
      <w:r>
        <w:t>次，共计</w:t>
      </w:r>
      <w:r>
        <w:t>12</w:t>
      </w:r>
      <w:r>
        <w:t>个工作日才能办下来。</w:t>
      </w:r>
      <w:r>
        <w:t>“</w:t>
      </w:r>
      <w:r>
        <w:t>易企办</w:t>
      </w:r>
      <w:r>
        <w:t>”</w:t>
      </w:r>
      <w:r>
        <w:t>政策实施后，所有申请材料整合为一套，只需一天就能办结商事登记、刻制印章、申领发票，企业首次刻制公章还可免费。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温州某物业管理服务公司就体验了一回“易企办”的速度：领取营业执照用时</w:t>
      </w:r>
      <w:r>
        <w:t>20</w:t>
      </w:r>
      <w:r>
        <w:t>分钟、刻章用时</w:t>
      </w:r>
      <w:r>
        <w:t>50</w:t>
      </w:r>
      <w:r>
        <w:t>分钟、税务发票用时</w:t>
      </w:r>
      <w:r>
        <w:t>30</w:t>
      </w:r>
      <w:r>
        <w:t>分钟，总用时不超过两小时。拿到营业执照的那一刻，公司相关负责人郑先生直呼：</w:t>
      </w:r>
      <w:r>
        <w:t>“</w:t>
      </w:r>
      <w:r>
        <w:t>够快！</w:t>
      </w:r>
      <w:r>
        <w:t>”</w:t>
      </w:r>
      <w:r>
        <w:t>创业如育子，从蹒跚学步到自由奔跑，良好的营商环境覆盖企业全生命周期。</w:t>
      </w:r>
      <w:r>
        <w:t>“</w:t>
      </w:r>
      <w:r>
        <w:t>没想到建一段隔离带需要这么多部门讨论方案。他们不仅上门处理，还不需要我们参与问题的解决，真爽心。</w:t>
      </w:r>
      <w:r>
        <w:t>”</w:t>
      </w:r>
      <w:r>
        <w:t>不久前，浙江某科技公司相关负责人在</w:t>
      </w:r>
      <w:r>
        <w:t>“</w:t>
      </w:r>
      <w:r>
        <w:t>帮企云</w:t>
      </w:r>
      <w:r>
        <w:t>”</w:t>
      </w:r>
      <w:r>
        <w:t>上提交的诉求得到回应</w:t>
      </w:r>
      <w:r>
        <w:t>——</w:t>
      </w:r>
      <w:r>
        <w:t>一条由国道通往企业的道路完成路基施工。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“一条路”的背后，是温州创新推出的“两个健康”直通车机制。这项机制完善了“帮企云</w:t>
      </w:r>
      <w:r>
        <w:t>+</w:t>
      </w:r>
      <w:r>
        <w:t>热线电话</w:t>
      </w:r>
      <w:r>
        <w:t>+</w:t>
      </w:r>
      <w:r>
        <w:t>直通车</w:t>
      </w:r>
      <w:r>
        <w:t>”</w:t>
      </w:r>
      <w:r>
        <w:t>服务体系，可闭环化解企业难题。简单来说，就是企业有困难不用再找多部门反映，也不必担心各部门答复进度不一致，会</w:t>
      </w:r>
      <w:r>
        <w:t>“</w:t>
      </w:r>
      <w:r>
        <w:t>层层兜底</w:t>
      </w:r>
      <w:r>
        <w:t>”</w:t>
      </w:r>
      <w:r>
        <w:t>至真处理、真落实。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以企业评价为第一评价，以企业感受为第一感受。这趟“直通车”实行以来，已闭环帮助企业化解问题</w:t>
      </w:r>
      <w:r>
        <w:t>3900</w:t>
      </w:r>
      <w:r>
        <w:t>多个，化解率超九成，真正开进了企业家的心坎里。在不突破法律的前提下，温州更敢于为企业家发声，全国首个</w:t>
      </w:r>
      <w:r>
        <w:t>“</w:t>
      </w:r>
      <w:r>
        <w:t>个人破产</w:t>
      </w:r>
      <w:r>
        <w:t>”</w:t>
      </w:r>
      <w:r>
        <w:t>试点就是生动印证。先行探路中，温州市引入管理人制度、债权人会议制度等基本破产制度，首次探索债务豁免、失权复权等个人破产中独有的制度理念，让</w:t>
      </w:r>
      <w:r>
        <w:t>“</w:t>
      </w:r>
      <w:r>
        <w:t>诚实而不幸的人</w:t>
      </w:r>
      <w:r>
        <w:t>”</w:t>
      </w:r>
      <w:r>
        <w:t>通过个人破产重获新生。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一条“催领”短信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在全省优化营商环境十大最佳实践案例中，温州的“打造惠企利民资金直达智控在线加速政策直达快兑”和“创新技术产权证券化开辟融资新路径”两个案例脱颖而出，双双入选。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说到“政策直达”，鹿城区的某食品公司行政负责人很有发言权。“以前是企业找奖补，没想到，现在政府都会来‘催’领奖补资金了。”他曾收到一条“催领”短信，提示有一笔</w:t>
      </w:r>
      <w:r>
        <w:t>20</w:t>
      </w:r>
      <w:r>
        <w:t>万元的市级数字化车间项目奖励可以领取了。企业立马登录惠企政策</w:t>
      </w:r>
      <w:r>
        <w:t>“</w:t>
      </w:r>
      <w:r>
        <w:t>直通车</w:t>
      </w:r>
      <w:r>
        <w:t>”</w:t>
      </w:r>
      <w:r>
        <w:t>，在系统里</w:t>
      </w:r>
      <w:r>
        <w:t>“</w:t>
      </w:r>
      <w:r>
        <w:t>点一点</w:t>
      </w:r>
      <w:r>
        <w:t>”</w:t>
      </w:r>
      <w:r>
        <w:t>即时申报，</w:t>
      </w:r>
      <w:r>
        <w:t>5</w:t>
      </w:r>
      <w:r>
        <w:t>个工作日内就审批完成，奖励到账。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从到处找奖补，到奖励“找上门”，带来这一转变的是不断迭代升级的惠企政策“直通车”，如今已实现市域全覆盖、部门全覆盖、奖补项目全覆盖、系统全覆盖、过程全覆盖。回顾惠企政策“直通车”的迭代历程，几个关键节点折射温州以改革之力赋能营商环境——</w:t>
      </w:r>
    </w:p>
    <w:p w:rsidR="00E55DE5" w:rsidRDefault="00E55DE5" w:rsidP="00E55DE5">
      <w:pPr>
        <w:ind w:firstLineChars="200" w:firstLine="420"/>
        <w:jc w:val="left"/>
      </w:pPr>
      <w:r>
        <w:t>2018</w:t>
      </w:r>
      <w:r>
        <w:t>年，系统</w:t>
      </w:r>
      <w:r>
        <w:t>1.0</w:t>
      </w:r>
      <w:r>
        <w:t>版试运行上线，市本级</w:t>
      </w:r>
      <w:r>
        <w:t>336</w:t>
      </w:r>
      <w:r>
        <w:t>个奖补项目全部上线；</w:t>
      </w:r>
      <w:r>
        <w:t>2019</w:t>
      </w:r>
      <w:r>
        <w:t>年，系统</w:t>
      </w:r>
      <w:r>
        <w:t>2.0</w:t>
      </w:r>
      <w:r>
        <w:t>版改造升级上线，各县（市、区）共</w:t>
      </w:r>
      <w:r>
        <w:t>3000</w:t>
      </w:r>
      <w:r>
        <w:t>多个奖补项目全部上线；</w:t>
      </w:r>
      <w:r>
        <w:t>2020</w:t>
      </w:r>
      <w:r>
        <w:t>年，抗疫惠企</w:t>
      </w:r>
      <w:r>
        <w:t>240</w:t>
      </w:r>
      <w:r>
        <w:t>个集中上线，发布五大产业政策</w:t>
      </w:r>
      <w:r>
        <w:t>2.0</w:t>
      </w:r>
      <w:r>
        <w:t>版；</w:t>
      </w:r>
      <w:r>
        <w:t>2021</w:t>
      </w:r>
      <w:r>
        <w:t>年，在线监管系统</w:t>
      </w:r>
      <w:r>
        <w:t>3.0</w:t>
      </w:r>
      <w:r>
        <w:t>版上线，包括奖补项目在线编制等功能；</w:t>
      </w:r>
      <w:r>
        <w:t>2022</w:t>
      </w:r>
      <w:r>
        <w:t>年，打通财政预算一体化平台、省</w:t>
      </w:r>
      <w:r>
        <w:t>“5+4”</w:t>
      </w:r>
      <w:r>
        <w:t>惠企政策平台。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对企业来说的简化，对政府来说则意味着复杂的改革。在这场涉及观念转变、利益调整、权力重构、关系重塑的革新中，温州进行了史上最大幅度的一次产业政策重构：对原有政策展开全面清理，整合了</w:t>
      </w:r>
      <w:r>
        <w:t>178</w:t>
      </w:r>
      <w:r>
        <w:t>个政策，形成工业、农业、服务业、开放型经济、人才</w:t>
      </w:r>
      <w:r>
        <w:t>5</w:t>
      </w:r>
      <w:r>
        <w:t>个新政，全面颠覆部门多头出政策的格局。截至今年</w:t>
      </w:r>
      <w:r>
        <w:t>2</w:t>
      </w:r>
      <w:r>
        <w:t>月，该系统已累计兑现奖补资金</w:t>
      </w:r>
      <w:r>
        <w:t>292.86</w:t>
      </w:r>
      <w:r>
        <w:t>亿元。</w:t>
      </w:r>
      <w:r>
        <w:t>“</w:t>
      </w:r>
      <w:r>
        <w:t>从下个月开始，退休金会按月打到你国内的社保卡上。</w:t>
      </w:r>
      <w:r>
        <w:t>”</w:t>
      </w:r>
      <w:r>
        <w:t>为侨服务</w:t>
      </w:r>
      <w:r>
        <w:t>“</w:t>
      </w:r>
      <w:r>
        <w:t>全球通</w:t>
      </w:r>
      <w:r>
        <w:t>”</w:t>
      </w:r>
      <w:r>
        <w:t>文成服务点工作人员的一句视频回复，让身在意大利米兰的华侨周女士踏实了许多。因春节不便回国，她登录</w:t>
      </w:r>
      <w:r>
        <w:t>“</w:t>
      </w:r>
      <w:r>
        <w:t>浙里办</w:t>
      </w:r>
      <w:r>
        <w:t>”</w:t>
      </w:r>
      <w:r>
        <w:t>，在</w:t>
      </w:r>
      <w:r>
        <w:rPr>
          <w:rFonts w:hint="eastAsia"/>
        </w:rPr>
        <w:t>为侨服务“全球通”应用里预约了退休委托业务，只用了十分钟就办理成功。越过重洋的为侨服务“全球通”，实际就是“最多跑一次”改革向在外温州人延伸的实践。分布在</w:t>
      </w:r>
      <w:r>
        <w:t>9</w:t>
      </w:r>
      <w:r>
        <w:t>个国家和</w:t>
      </w:r>
      <w:r>
        <w:t>13</w:t>
      </w:r>
      <w:r>
        <w:t>个国内省（直辖市、行政区）的</w:t>
      </w:r>
      <w:r>
        <w:t>29</w:t>
      </w:r>
      <w:r>
        <w:t>个服务点，用</w:t>
      </w:r>
      <w:r>
        <w:t>“</w:t>
      </w:r>
      <w:r>
        <w:t>一根网线</w:t>
      </w:r>
      <w:r>
        <w:t>”</w:t>
      </w:r>
      <w:r>
        <w:t>实现跨境跨省办理，累计办件量超过</w:t>
      </w:r>
      <w:r>
        <w:t>1</w:t>
      </w:r>
      <w:r>
        <w:t>万件。</w:t>
      </w:r>
    </w:p>
    <w:p w:rsidR="00E55DE5" w:rsidRDefault="00E55DE5" w:rsidP="00E55DE5">
      <w:pPr>
        <w:ind w:firstLineChars="200" w:firstLine="420"/>
        <w:jc w:val="left"/>
      </w:pPr>
      <w:r>
        <w:t>3</w:t>
      </w:r>
      <w:r>
        <w:t>天拿下</w:t>
      </w:r>
      <w:r>
        <w:t>100</w:t>
      </w:r>
      <w:r>
        <w:t>万美元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“第一天我们就忙‘疯了’，一刻不停见了</w:t>
      </w:r>
      <w:r>
        <w:t>16</w:t>
      </w:r>
      <w:r>
        <w:t>位客户。</w:t>
      </w:r>
      <w:r>
        <w:t>”</w:t>
      </w:r>
      <w:r>
        <w:t>在意大利米兰</w:t>
      </w:r>
      <w:r>
        <w:t>MIDO</w:t>
      </w:r>
      <w:r>
        <w:t>国际光学眼镜展，温州某国际贸易公司销售总监张先生几乎是见缝插针地安排行程。趁着政府组团出海的好时机，该公司准备了</w:t>
      </w:r>
      <w:r>
        <w:t>200</w:t>
      </w:r>
      <w:r>
        <w:t>多款新品镜架参展，得到不少新老客户认可，</w:t>
      </w:r>
      <w:r>
        <w:t>3</w:t>
      </w:r>
      <w:r>
        <w:t>天就斩获超</w:t>
      </w:r>
      <w:r>
        <w:t>100</w:t>
      </w:r>
      <w:r>
        <w:t>万美元的意向订单。事实上，还有很多</w:t>
      </w:r>
      <w:r>
        <w:t>“</w:t>
      </w:r>
      <w:r>
        <w:t>朗盛国际</w:t>
      </w:r>
      <w:r>
        <w:t>”</w:t>
      </w:r>
      <w:r>
        <w:t>们跨出国门，又满载而归。一波波</w:t>
      </w:r>
      <w:r>
        <w:t>“</w:t>
      </w:r>
      <w:r>
        <w:t>丝滑操作</w:t>
      </w:r>
      <w:r>
        <w:t>”</w:t>
      </w:r>
      <w:r>
        <w:t>得益于温州抢抓疫情防控调整窗口期，以实打实的政策举措，帮助企业打通发展痛点堵点。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以出海抢单为例。前段时间，温州公布《</w:t>
      </w:r>
      <w:r>
        <w:t>2023</w:t>
      </w:r>
      <w:r>
        <w:t>年度市级境内外重点国际性展会目录》，对参加重点展会的外贸企业展位费给予高比例补助，对企业自行参加一般性国际性展会的展位费加码补助力度；市商务局协同旅行社行业协会推出</w:t>
      </w:r>
      <w:r>
        <w:t>4</w:t>
      </w:r>
      <w:r>
        <w:t>项服务举措，为商务紧急出国开通</w:t>
      </w:r>
      <w:r>
        <w:t>“</w:t>
      </w:r>
      <w:r>
        <w:t>绿色通道</w:t>
      </w:r>
      <w:r>
        <w:t>”</w:t>
      </w:r>
      <w:r>
        <w:t>；市公安局出台</w:t>
      </w:r>
      <w:r>
        <w:t>6</w:t>
      </w:r>
      <w:r>
        <w:t>项便利措施保障出入境政策落实，实现多项业务快速办理</w:t>
      </w:r>
      <w:r>
        <w:t>……</w:t>
      </w:r>
      <w:r>
        <w:t>概言之就是，破除障碍，打开市场主体成长空间。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越是在困难时刻，越需要党委政府雪中送炭。减负降本系列举措，就是温州因时因势打出的硬招——面对新冠肺炎疫情冲击，我市精准聚焦企业需求，及时出台“温</w:t>
      </w:r>
      <w:r>
        <w:t>28</w:t>
      </w:r>
      <w:r>
        <w:t>条</w:t>
      </w:r>
      <w:r>
        <w:t>”“</w:t>
      </w:r>
      <w:r>
        <w:t>温</w:t>
      </w:r>
      <w:r>
        <w:t>32</w:t>
      </w:r>
      <w:r>
        <w:t>条</w:t>
      </w:r>
      <w:r>
        <w:t>”“</w:t>
      </w:r>
      <w:r>
        <w:t>工业</w:t>
      </w:r>
      <w:r>
        <w:t>10</w:t>
      </w:r>
      <w:r>
        <w:t>条</w:t>
      </w:r>
      <w:r>
        <w:t>”“</w:t>
      </w:r>
      <w:r>
        <w:t>市场纾困</w:t>
      </w:r>
      <w:r>
        <w:t>15</w:t>
      </w:r>
      <w:r>
        <w:t>条</w:t>
      </w:r>
      <w:r>
        <w:t>”</w:t>
      </w:r>
      <w:r>
        <w:t>等</w:t>
      </w:r>
      <w:r>
        <w:t>17</w:t>
      </w:r>
      <w:r>
        <w:t>个抗疫惠企减负政策，惠企减负额度达到</w:t>
      </w:r>
      <w:r>
        <w:t>582</w:t>
      </w:r>
      <w:r>
        <w:t>亿元，为</w:t>
      </w:r>
      <w:r>
        <w:t>“</w:t>
      </w:r>
      <w:r>
        <w:t>夹缝中求生存</w:t>
      </w:r>
      <w:r>
        <w:t>”</w:t>
      </w:r>
      <w:r>
        <w:t>的企业拓开破局路径。紧接着在</w:t>
      </w:r>
      <w:r>
        <w:t>2021</w:t>
      </w:r>
      <w:r>
        <w:t>年，又出台《关于进一步深化企业减负担降成本改革的实施意见》，即减负降本</w:t>
      </w:r>
      <w:r>
        <w:t>“45</w:t>
      </w:r>
      <w:r>
        <w:t>条</w:t>
      </w:r>
      <w:r>
        <w:t>”</w:t>
      </w:r>
      <w:r>
        <w:t>，从市级层面、权限范围内尽可能挖掘减费降价让利的措施，从而减轻企业成本负担。</w:t>
      </w:r>
    </w:p>
    <w:p w:rsidR="00E55DE5" w:rsidRDefault="00E55DE5" w:rsidP="00E55DE5">
      <w:pPr>
        <w:ind w:firstLineChars="200" w:firstLine="420"/>
        <w:jc w:val="left"/>
      </w:pPr>
      <w:r>
        <w:rPr>
          <w:rFonts w:hint="eastAsia"/>
        </w:rPr>
        <w:t>数据见真章，自“两个健康”先行区创建以来，累计减负超过</w:t>
      </w:r>
      <w:r>
        <w:t>1300</w:t>
      </w:r>
      <w:r>
        <w:t>亿元。星际控股集团有限公司算过一笔账：在艰难的</w:t>
      </w:r>
      <w:r>
        <w:t>2020</w:t>
      </w:r>
      <w:r>
        <w:t>年，企业仅凭高新技术企业所得税享优惠这一项就省下了</w:t>
      </w:r>
      <w:r>
        <w:t>600</w:t>
      </w:r>
      <w:r>
        <w:t>万元。而减负降本</w:t>
      </w:r>
      <w:r>
        <w:t>“45</w:t>
      </w:r>
      <w:r>
        <w:t>条</w:t>
      </w:r>
      <w:r>
        <w:t>”</w:t>
      </w:r>
      <w:r>
        <w:t>出台后，又能实现研发费用加计扣除</w:t>
      </w:r>
      <w:r>
        <w:t>2000</w:t>
      </w:r>
      <w:r>
        <w:t>万元。</w:t>
      </w:r>
      <w:r>
        <w:t>“</w:t>
      </w:r>
      <w:r>
        <w:t>这是笔不小的费用，增加了我们对研发投入的积极性。</w:t>
      </w:r>
      <w:r>
        <w:t>”</w:t>
      </w:r>
      <w:r>
        <w:t>该公司财税科负责人说。</w:t>
      </w:r>
    </w:p>
    <w:p w:rsidR="00E55DE5" w:rsidRPr="000545B3" w:rsidRDefault="00E55DE5" w:rsidP="00E55DE5">
      <w:pPr>
        <w:ind w:firstLineChars="200" w:firstLine="420"/>
        <w:jc w:val="left"/>
      </w:pPr>
      <w:r>
        <w:rPr>
          <w:rFonts w:hint="eastAsia"/>
        </w:rPr>
        <w:t>营商环境没有最好，只有更好。从实施全国首部关于“两个健康”的地方性法规，到出台全国首个企业家参与涉企政策制定的规范性文件，温州为企业发展创造优越条件和优质平台，让这座城市成为企业家的盛产地、成功地和向往地。“温州营商环境越来越好，但企业对条例政策知晓度不够、资源要素保障不足、创新发展受到制约、政务服务环境有待提升等问题依旧存在，希望有更多改革突破。”正如泰昌集团党委书记所期盼的这般，今后，温州要如何以改革为犁耕好营商环境沃土，企业家们拭目以待。</w:t>
      </w:r>
    </w:p>
    <w:p w:rsidR="00E55DE5" w:rsidRDefault="00E55DE5" w:rsidP="00E55DE5">
      <w:pPr>
        <w:ind w:firstLineChars="200" w:firstLine="420"/>
        <w:jc w:val="right"/>
      </w:pPr>
      <w:r w:rsidRPr="000545B3">
        <w:rPr>
          <w:rFonts w:hint="eastAsia"/>
        </w:rPr>
        <w:t>温州日报</w:t>
      </w:r>
      <w:r>
        <w:rPr>
          <w:rFonts w:hint="eastAsia"/>
        </w:rPr>
        <w:t>2023-03-28</w:t>
      </w:r>
    </w:p>
    <w:p w:rsidR="00E55DE5" w:rsidRDefault="00E55DE5" w:rsidP="005439FB">
      <w:pPr>
        <w:sectPr w:rsidR="00E55DE5" w:rsidSect="005439F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51494" w:rsidRDefault="00851494"/>
    <w:sectPr w:rsidR="008514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5DE5"/>
    <w:rsid w:val="00851494"/>
    <w:rsid w:val="00E55D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55D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E55DE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450</Words>
  <Characters>2569</Characters>
  <Application>Microsoft Office Word</Application>
  <DocSecurity>0</DocSecurity>
  <Lines>21</Lines>
  <Paragraphs>6</Paragraphs>
  <ScaleCrop>false</ScaleCrop>
  <Company>Microsoft</Company>
  <LinksUpToDate>false</LinksUpToDate>
  <CharactersWithSpaces>3013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2023-04-03T08:13:00Z</dcterms:created>
</cp:coreProperties>
</file>