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7D1" w:rsidRDefault="00DC57D1" w:rsidP="00B469CF">
      <w:pPr>
        <w:pStyle w:val="1"/>
      </w:pPr>
      <w:r>
        <w:rPr>
          <w:rFonts w:hint="eastAsia"/>
        </w:rPr>
        <w:t>垃圾分类：“新风尚”变“新日常”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编者按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创建全国文明典范城市，共建美好家园，是全市上下的共同心愿和期盼。自</w:t>
      </w:r>
      <w:r>
        <w:t>2021</w:t>
      </w:r>
      <w:r>
        <w:t>年</w:t>
      </w:r>
      <w:r>
        <w:t>11</w:t>
      </w:r>
      <w:r>
        <w:t>月起，市文明办、市创建办联合市城市管理局、市公安局及各窗口行业主管单位开展</w:t>
      </w:r>
      <w:r>
        <w:t>“</w:t>
      </w:r>
      <w:r>
        <w:t>八项文明实践</w:t>
      </w:r>
      <w:r>
        <w:t>”</w:t>
      </w:r>
      <w:r>
        <w:t>活动，我市市容环境、交通秩序越来越好，市民文明素质越来越高。崇德向善已成为社会主旋律，积聚并传递源源不断的正能量，跃动着城市脉搏，构筑起城市精神。即日起推出《汇聚文明之光</w:t>
      </w:r>
      <w:r>
        <w:t xml:space="preserve"> </w:t>
      </w:r>
      <w:r>
        <w:t>点亮城市之美》栏目，记录</w:t>
      </w:r>
      <w:r>
        <w:t>“</w:t>
      </w:r>
      <w:r>
        <w:t>八项文明实践</w:t>
      </w:r>
      <w:r>
        <w:t>”</w:t>
      </w:r>
      <w:r>
        <w:t>活动中积累的经验做法，汇聚人人参与创建的强大精神力量。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“社区给每户发了两个分类垃圾桶，收集员按时入户收集垃圾，现在生活垃圾看不到了，环境越来越好。”昨日，说起垃圾分类带来的好处，伊滨区诸葛镇诸葛社区居民张云龙称赞道。</w:t>
      </w:r>
    </w:p>
    <w:p w:rsidR="00DC57D1" w:rsidRDefault="00DC57D1" w:rsidP="00DC57D1">
      <w:pPr>
        <w:ind w:firstLineChars="200" w:firstLine="420"/>
      </w:pPr>
      <w:r>
        <w:t>65</w:t>
      </w:r>
      <w:r>
        <w:t>岁的张云龙告诉记者，在诸葛社区，每户居民都配发有干、湿两个垃圾桶，居民将家中垃圾进行初次分类，社区垃圾清运志愿者会定时逐街、逐户上门，严格按照流程分类收集，并将每户的分类情况予以登记。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已经是最后一页了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社区工作人员清洗垃圾分类回收亭</w:t>
      </w:r>
      <w:r>
        <w:t>(</w:t>
      </w:r>
      <w:r>
        <w:t>资料图片</w:t>
      </w:r>
      <w:r>
        <w:t>)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诸葛社区党委书记常永伟介绍，该社区定期邀请专业人员对社区党员、志愿者进行垃圾分类知识培训，并积极开展“敲门行动”，入户宣传“二次四分法”等垃圾分类知识，“我们把垃圾分类指导手册等送到居民家里，并通过现场讲解、演示，调动大家的积极性”。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诸葛镇在各社区逐街投放了垃圾分类回收亭，仿古风、简约风、智能风等，回收亭风格不一，各具特色。可回收、厨余、有害等垃圾桶，井然有序地摆放在垃圾分类回收亭下，如果居民遇到家中垃圾过多无处存放或不能及时分类的情况，可将垃圾投入回收亭的垃圾桶里。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“过期药品属于有害垃圾，不能乱扔，要投到红色有害垃圾桶里”“小朋友，饮料瓶是可以回收利用的，要投到蓝色可回收垃圾桶里”……诸葛社区“拦得宽”“管得细”两支由老党员和热心群众组成的志愿者服务队，每天在垃圾分类回收亭周边进行巡查，对于投放垃圾不规范的行为，进行现场纠正和指导。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除了线下发力，诸葛社区还通过微信群、小视频等线上方式，向居民普及垃圾分类知识。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诸葛社区只是我市推进“垃圾分类不乱丢”文明实践活动的一个缩影。作为城市生活垃圾分类工作试点城市，我市印发《洛阳市城市生活垃圾分类实施方案》，进一步细化明确市直各委局在垃圾分类中的职责，确定各区域创建垃圾分类示范区的要求。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加强垃圾从前端产生到末端处置的基础设施建设，是垃圾分类管理的重要一环。全市已累计设置四分类智能垃圾回收设备</w:t>
      </w:r>
      <w:r>
        <w:t>525</w:t>
      </w:r>
      <w:r>
        <w:t>台，增设垃圾桶</w:t>
      </w:r>
      <w:r>
        <w:t>2.7</w:t>
      </w:r>
      <w:r>
        <w:t>万余个，对垃圾日产日清。自开展</w:t>
      </w:r>
      <w:r>
        <w:t>“</w:t>
      </w:r>
      <w:r>
        <w:t>垃圾分类不乱丢</w:t>
      </w:r>
      <w:r>
        <w:t>”</w:t>
      </w:r>
      <w:r>
        <w:t>文明实践活动以来，我市通过面对面、点对点入户宣传，</w:t>
      </w:r>
      <w:r>
        <w:t>“</w:t>
      </w:r>
      <w:r>
        <w:t>社区小课堂</w:t>
      </w:r>
      <w:r>
        <w:t>”“</w:t>
      </w:r>
      <w:r>
        <w:t>明星家庭</w:t>
      </w:r>
      <w:r>
        <w:t>”</w:t>
      </w:r>
      <w:r>
        <w:t>评选，以及资源回收、积分累计、礼品兑换等方式，不断增强市民参与垃圾分类的积极性、主动性，将垃圾分类</w:t>
      </w:r>
      <w:r>
        <w:t>“</w:t>
      </w:r>
      <w:r>
        <w:t>新风尚</w:t>
      </w:r>
      <w:r>
        <w:t>”</w:t>
      </w:r>
      <w:r>
        <w:t>变为</w:t>
      </w:r>
      <w:r>
        <w:t>“</w:t>
      </w:r>
      <w:r>
        <w:t>新日常</w:t>
      </w:r>
      <w:r>
        <w:t>”</w:t>
      </w:r>
      <w:r>
        <w:t>。</w:t>
      </w:r>
    </w:p>
    <w:p w:rsidR="00DC57D1" w:rsidRDefault="00DC57D1" w:rsidP="00DC57D1">
      <w:pPr>
        <w:ind w:firstLineChars="200" w:firstLine="420"/>
      </w:pPr>
      <w:r>
        <w:rPr>
          <w:rFonts w:hint="eastAsia"/>
        </w:rPr>
        <w:t>“垃圾分类是一项全民工程，也是一项长远任务，人人都是垃圾分类的主角。”市城市管理局相关负责人说，下一步将继续丰富活动的内容和形式，助推我市垃圾分类常态化、长效化。</w:t>
      </w:r>
    </w:p>
    <w:p w:rsidR="00DC57D1" w:rsidRDefault="00DC57D1" w:rsidP="00B469CF">
      <w:pPr>
        <w:ind w:firstLine="420"/>
        <w:jc w:val="right"/>
      </w:pPr>
      <w:r w:rsidRPr="00B469CF">
        <w:rPr>
          <w:rFonts w:hint="eastAsia"/>
        </w:rPr>
        <w:t>洛报融媒</w:t>
      </w:r>
      <w:r>
        <w:rPr>
          <w:rFonts w:hint="eastAsia"/>
        </w:rPr>
        <w:t>2023-3-17</w:t>
      </w:r>
    </w:p>
    <w:p w:rsidR="00DC57D1" w:rsidRDefault="00DC57D1" w:rsidP="00B252B5">
      <w:pPr>
        <w:sectPr w:rsidR="00DC57D1" w:rsidSect="00B252B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860DB" w:rsidRDefault="00B860DB"/>
    <w:sectPr w:rsidR="00B860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57D1"/>
    <w:rsid w:val="00B860DB"/>
    <w:rsid w:val="00DC57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57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C57D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1075</Characters>
  <Application>Microsoft Office Word</Application>
  <DocSecurity>0</DocSecurity>
  <Lines>8</Lines>
  <Paragraphs>2</Paragraphs>
  <ScaleCrop>false</ScaleCrop>
  <Company>Microsoft</Company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2023-03-21T00:31:00Z</dcterms:created>
</cp:coreProperties>
</file>