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BEB" w:rsidRDefault="004F4BEB" w:rsidP="0018591E">
      <w:pPr>
        <w:pStyle w:val="1"/>
      </w:pPr>
      <w:r>
        <w:rPr>
          <w:rFonts w:hint="eastAsia"/>
        </w:rPr>
        <w:t>河源市政法委创新运用“小指数”</w:t>
      </w:r>
      <w:r w:rsidRPr="0018591E">
        <w:rPr>
          <w:rFonts w:hint="eastAsia"/>
        </w:rPr>
        <w:t>打造市域社会治理新模式</w:t>
      </w:r>
    </w:p>
    <w:p w:rsidR="004F4BEB" w:rsidRDefault="004F4BEB" w:rsidP="004F4BEB">
      <w:pPr>
        <w:ind w:firstLineChars="200" w:firstLine="420"/>
      </w:pPr>
      <w:r>
        <w:rPr>
          <w:rFonts w:hint="eastAsia"/>
        </w:rPr>
        <w:t>每当夜幕降临，广东省河源市新丰江音乐喷泉主喷水柱直冲云霄，蔚然壮观，总能引来游人阵阵惊叹；在源城区鳄湖公园内，时常能看到身着汉服、旗袍的女士在城楼前散步、跳舞；在文星路夜市一条街，上百个小吃摊排成长龙，游人摩肩接踵，烟火气十足。</w:t>
      </w:r>
    </w:p>
    <w:p w:rsidR="004F4BEB" w:rsidRDefault="004F4BEB" w:rsidP="004F4BEB">
      <w:pPr>
        <w:ind w:firstLineChars="200" w:firstLine="420"/>
      </w:pPr>
      <w:r>
        <w:rPr>
          <w:rFonts w:hint="eastAsia"/>
        </w:rPr>
        <w:t>放眼河源，一幅平安和谐的美丽画卷正徐徐绘就，这与当地在市域社会治理机制上的创新实践密不可分。</w:t>
      </w:r>
      <w:r>
        <w:t>2022</w:t>
      </w:r>
      <w:r>
        <w:t>年以来，河源市委政法委联合市委平安办探索实施河源市</w:t>
      </w:r>
      <w:r>
        <w:t>“</w:t>
      </w:r>
      <w:r>
        <w:t>平安指数</w:t>
      </w:r>
      <w:r>
        <w:t>”</w:t>
      </w:r>
      <w:r>
        <w:t>月通报制度，建立完善配套研判、预警、督办、问责一体化平安指数应用机制，通过创新运用</w:t>
      </w:r>
      <w:r>
        <w:t>“</w:t>
      </w:r>
      <w:r>
        <w:t>小指数</w:t>
      </w:r>
      <w:r>
        <w:t>”</w:t>
      </w:r>
      <w:r>
        <w:t>，河源探索出一条抓指数促平安的新路子，打造了独具特色、卓有成效的市域社会治理新模式。</w:t>
      </w:r>
      <w:r>
        <w:t xml:space="preserve"> </w:t>
      </w:r>
    </w:p>
    <w:p w:rsidR="004F4BEB" w:rsidRDefault="004F4BEB" w:rsidP="004F4BEB">
      <w:pPr>
        <w:ind w:firstLineChars="200" w:firstLine="420"/>
      </w:pPr>
      <w:r>
        <w:rPr>
          <w:rFonts w:hint="eastAsia"/>
        </w:rPr>
        <w:t>坚持问题导向</w:t>
      </w:r>
    </w:p>
    <w:p w:rsidR="004F4BEB" w:rsidRDefault="004F4BEB" w:rsidP="004F4BEB">
      <w:pPr>
        <w:ind w:firstLineChars="200" w:firstLine="420"/>
      </w:pPr>
      <w:r>
        <w:t>33</w:t>
      </w:r>
      <w:r>
        <w:t>项主要指标纳入</w:t>
      </w:r>
      <w:r>
        <w:t>“</w:t>
      </w:r>
      <w:r>
        <w:t>平安指数</w:t>
      </w:r>
      <w:r>
        <w:t>”</w:t>
      </w:r>
      <w:r>
        <w:t>管理</w:t>
      </w:r>
    </w:p>
    <w:p w:rsidR="004F4BEB" w:rsidRDefault="004F4BEB" w:rsidP="004F4BEB">
      <w:pPr>
        <w:ind w:firstLineChars="200" w:firstLine="420"/>
      </w:pPr>
      <w:r>
        <w:rPr>
          <w:rFonts w:hint="eastAsia"/>
        </w:rPr>
        <w:t>平安建设是发展之基，民生之盼。针对河源市基层社会治理多样化、分众化、差异化和个性化的特点，围绕实现平安创建工作“可量化、可比较，齐抓共管、精准治理”的目的，河源市坚持问题导向，将问题最突出、群众最关心、最能反映一个区域“平安”状况的社会治安、维护稳定、公共安全、市域社会治理</w:t>
      </w:r>
      <w:r>
        <w:t>4</w:t>
      </w:r>
      <w:r>
        <w:t>大领域</w:t>
      </w:r>
      <w:r>
        <w:t>33</w:t>
      </w:r>
      <w:r>
        <w:t>项主要指标纳入</w:t>
      </w:r>
      <w:r>
        <w:t>“</w:t>
      </w:r>
      <w:r>
        <w:t>平安指数</w:t>
      </w:r>
      <w:r>
        <w:t>”</w:t>
      </w:r>
      <w:r>
        <w:t>管理，对所有指标建立正负面清单制，按照权重进行分项赋分，各项得分之和即为该镇（街）本月平安指数数值。</w:t>
      </w:r>
    </w:p>
    <w:p w:rsidR="004F4BEB" w:rsidRDefault="004F4BEB" w:rsidP="004F4BEB">
      <w:pPr>
        <w:ind w:firstLineChars="200" w:firstLine="420"/>
      </w:pPr>
      <w:r>
        <w:rPr>
          <w:rFonts w:hint="eastAsia"/>
        </w:rPr>
        <w:t>为进一步压实县（区）责任，市委平安办将县（区）评分的原始分设定为该县（区）所有镇（街）当月分数的平均分，当所辖镇（街）出现扣分情况时，同时加扣县（区）一半分值，不断倒逼评价对象产生压力，进而增强工作动力，有效引领各级各个层面投入更多精力和资源推进平安建设，使“平安指数”成为评判基层社会治理情况的科学依据和督导基层平安建设的有力工具，以“小指数撬动大平安”。</w:t>
      </w:r>
    </w:p>
    <w:p w:rsidR="004F4BEB" w:rsidRDefault="004F4BEB" w:rsidP="004F4BEB">
      <w:pPr>
        <w:ind w:firstLineChars="200" w:firstLine="420"/>
      </w:pPr>
      <w:r>
        <w:rPr>
          <w:rFonts w:hint="eastAsia"/>
        </w:rPr>
        <w:t>建立预警机制</w:t>
      </w:r>
    </w:p>
    <w:p w:rsidR="004F4BEB" w:rsidRDefault="004F4BEB" w:rsidP="004F4BEB">
      <w:pPr>
        <w:ind w:firstLineChars="200" w:firstLine="420"/>
      </w:pPr>
      <w:r>
        <w:rPr>
          <w:rFonts w:hint="eastAsia"/>
        </w:rPr>
        <w:t>确保“平安指数”运行机制落地见效</w:t>
      </w:r>
    </w:p>
    <w:p w:rsidR="004F4BEB" w:rsidRDefault="004F4BEB" w:rsidP="004F4BEB">
      <w:pPr>
        <w:ind w:firstLineChars="200" w:firstLine="420"/>
      </w:pPr>
      <w:r>
        <w:rPr>
          <w:rFonts w:hint="eastAsia"/>
        </w:rPr>
        <w:t>如何在第一时间发现隐患苗头，处置突发事件，时刻考验着基层治理水平。为此，河源市加强信息研判，市委平安办汇集市委政法委、市公安局、市应急管理局、市信访局的信息，定期召开联席会，对各类信息数据分类梳理、分析研判，每月形成“平安指数”分析报告，推送至各县（区）和各镇（街）。同时，发布“平安指数”预警通知，对案事件多发频发的镇（街）进行提醒。</w:t>
      </w:r>
    </w:p>
    <w:p w:rsidR="004F4BEB" w:rsidRDefault="004F4BEB" w:rsidP="004F4BEB">
      <w:pPr>
        <w:ind w:firstLineChars="200" w:firstLine="420"/>
      </w:pPr>
      <w:r>
        <w:rPr>
          <w:rFonts w:hint="eastAsia"/>
        </w:rPr>
        <w:t>当月排名末位的县区及倒数</w:t>
      </w:r>
      <w:r>
        <w:t>5</w:t>
      </w:r>
      <w:r>
        <w:t>名的镇（街）根据提醒预警精准整改，有针对地补齐工作短板，有的放矢地加强隐患排查，提高了工作效能。同时，对治安秩序严重混乱、社会矛盾纠纷突出、公共安全事故频发或平安指数连续</w:t>
      </w:r>
      <w:r>
        <w:t>2</w:t>
      </w:r>
      <w:r>
        <w:t>个月排名倒数</w:t>
      </w:r>
      <w:r>
        <w:t>5</w:t>
      </w:r>
      <w:r>
        <w:t>名的镇街，视情节予以警示、约谈、挂牌整治、重点治理或在综合类评先评优中予以一票否决，强化治理责任，督促问题整改。</w:t>
      </w:r>
    </w:p>
    <w:p w:rsidR="004F4BEB" w:rsidRDefault="004F4BEB" w:rsidP="004F4BEB">
      <w:pPr>
        <w:ind w:firstLineChars="200" w:firstLine="420"/>
      </w:pPr>
      <w:r>
        <w:rPr>
          <w:rFonts w:hint="eastAsia"/>
        </w:rPr>
        <w:t>用足绣花功夫</w:t>
      </w:r>
    </w:p>
    <w:p w:rsidR="004F4BEB" w:rsidRDefault="004F4BEB" w:rsidP="004F4BEB">
      <w:pPr>
        <w:ind w:firstLineChars="200" w:firstLine="420"/>
      </w:pPr>
      <w:r>
        <w:rPr>
          <w:rFonts w:hint="eastAsia"/>
        </w:rPr>
        <w:t>全面提升平安建设精细度</w:t>
      </w:r>
    </w:p>
    <w:p w:rsidR="004F4BEB" w:rsidRDefault="004F4BEB" w:rsidP="004F4BEB">
      <w:pPr>
        <w:ind w:firstLineChars="200" w:firstLine="420"/>
      </w:pPr>
      <w:r>
        <w:rPr>
          <w:rFonts w:hint="eastAsia"/>
        </w:rPr>
        <w:t>河源市适时对平安指数考评指标进行持续优化和完善，先后将打击整治养老诈骗专项行动、未成年人保护等工作纳入平安指数考评内容，通过权重进行分项赋分，每月对各项重点工作进行逐项“体检”打分，使各地推进重点工作状况一目了然。结合每月通报等机制，针对“平安指数”暴露的突出问题，市委平安办及时提出平安建设工作要求，引导县（区）、镇（街）两级自觉将问题整改纳入基层社会治理体系和治理能力现代化建设中，全面织牢基层平安的“共治网”，提升平安建设水平。</w:t>
      </w:r>
    </w:p>
    <w:p w:rsidR="004F4BEB" w:rsidRDefault="004F4BEB" w:rsidP="004F4BEB">
      <w:pPr>
        <w:ind w:firstLineChars="200" w:firstLine="420"/>
      </w:pPr>
      <w:r>
        <w:rPr>
          <w:rFonts w:hint="eastAsia"/>
        </w:rPr>
        <w:t>“精细治理”不仅仅指的是治理末端和治理源头，还需要运用科技手段激活治理效能。河源借助粤平安等信息系统，对平安建设状况进行系统监测、动态预警，让“平安指数”真正成为指导基层平安建设的“风向标”“晴雨表”“预警表”。在加强未成年人保护工作，河源市委平安办协调相关职能部门，指导各地从源头治理的角度组织开展预防和治理未成年人案事件专项行动，对摸排出来的未成年人重点关注对象逐一组建“</w:t>
      </w:r>
      <w:r>
        <w:t>1+2+N”</w:t>
      </w:r>
      <w:r>
        <w:t>关爱机制（</w:t>
      </w:r>
      <w:r>
        <w:t>1</w:t>
      </w:r>
      <w:r>
        <w:t>是乡镇（街道）党委副书记担任组长，</w:t>
      </w:r>
      <w:r>
        <w:t>2</w:t>
      </w:r>
      <w:r>
        <w:t>是学生所在班级老师和辖区社会工作者，</w:t>
      </w:r>
      <w:r>
        <w:t>N</w:t>
      </w:r>
      <w:r>
        <w:t>是由妇联干部、司法所工作人员、心理辅导</w:t>
      </w:r>
      <w:r>
        <w:rPr>
          <w:rFonts w:hint="eastAsia"/>
        </w:rPr>
        <w:t>专业人员、公安民警、法律顾问等人员组成），实现了“不漏一人，常态帮教”。</w:t>
      </w:r>
    </w:p>
    <w:p w:rsidR="004F4BEB" w:rsidRDefault="004F4BEB" w:rsidP="004F4BEB">
      <w:pPr>
        <w:ind w:firstLineChars="200" w:firstLine="420"/>
      </w:pPr>
      <w:r>
        <w:rPr>
          <w:rFonts w:hint="eastAsia"/>
        </w:rPr>
        <w:t>“平安指数”月通报制度及配套机制的实施，推动了河源平安建设与社会治理有机结合，有效引导了各级各个层面投入更多精力和资源推进平安建设。过去一年，河源市委政法委及时提醒、预警各类矛盾纠纷共</w:t>
      </w:r>
      <w:r>
        <w:t>56</w:t>
      </w:r>
      <w:r>
        <w:t>条</w:t>
      </w:r>
      <w:r>
        <w:t>/</w:t>
      </w:r>
      <w:r>
        <w:t>件，整改平安河源建设中存在的薄弱环节和问题</w:t>
      </w:r>
      <w:r>
        <w:t>13</w:t>
      </w:r>
      <w:r>
        <w:t>个，实现了从单维度到全方位社会治理的升级，群众的获得感、安全感和满意度持续增强。</w:t>
      </w:r>
    </w:p>
    <w:p w:rsidR="004F4BEB" w:rsidRDefault="004F4BEB" w:rsidP="0018591E">
      <w:pPr>
        <w:jc w:val="right"/>
      </w:pPr>
      <w:r w:rsidRPr="0018591E">
        <w:rPr>
          <w:rFonts w:hint="eastAsia"/>
        </w:rPr>
        <w:t>南方</w:t>
      </w:r>
      <w:r>
        <w:rPr>
          <w:rFonts w:hint="eastAsia"/>
        </w:rPr>
        <w:t>plus2023-04-06</w:t>
      </w:r>
    </w:p>
    <w:p w:rsidR="004F4BEB" w:rsidRDefault="004F4BEB" w:rsidP="004F0873">
      <w:pPr>
        <w:sectPr w:rsidR="004F4BEB" w:rsidSect="004F0873">
          <w:type w:val="continuous"/>
          <w:pgSz w:w="11906" w:h="16838"/>
          <w:pgMar w:top="1644" w:right="1236" w:bottom="1418" w:left="1814" w:header="851" w:footer="907" w:gutter="0"/>
          <w:pgNumType w:start="1"/>
          <w:cols w:space="720"/>
          <w:docGrid w:type="lines" w:linePitch="341" w:charSpace="2373"/>
        </w:sectPr>
      </w:pPr>
    </w:p>
    <w:p w:rsidR="00EF7674" w:rsidRDefault="00EF7674"/>
    <w:sectPr w:rsidR="00EF767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4BEB"/>
    <w:rsid w:val="004F4BEB"/>
    <w:rsid w:val="00EF76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F4BE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F4BE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1523</Characters>
  <Application>Microsoft Office Word</Application>
  <DocSecurity>0</DocSecurity>
  <Lines>12</Lines>
  <Paragraphs>3</Paragraphs>
  <ScaleCrop>false</ScaleCrop>
  <Company>Microsoft</Company>
  <LinksUpToDate>false</LinksUpToDate>
  <CharactersWithSpaces>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2023-04-08T05:46:00Z</dcterms:created>
</cp:coreProperties>
</file>