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6F" w:rsidRDefault="004B7A6F" w:rsidP="00557BCD">
      <w:pPr>
        <w:pStyle w:val="1"/>
      </w:pPr>
      <w:r w:rsidRPr="00557BCD">
        <w:rPr>
          <w:rFonts w:hint="eastAsia"/>
        </w:rPr>
        <w:t>邓州市</w:t>
      </w:r>
      <w:r>
        <w:rPr>
          <w:rFonts w:hint="eastAsia"/>
        </w:rPr>
        <w:t>：</w:t>
      </w:r>
      <w:r w:rsidRPr="006F27B6">
        <w:rPr>
          <w:rFonts w:hint="eastAsia"/>
        </w:rPr>
        <w:t>破解一批市域社会治理难题</w:t>
      </w:r>
    </w:p>
    <w:p w:rsidR="004B7A6F" w:rsidRDefault="004B7A6F" w:rsidP="004B7A6F">
      <w:pPr>
        <w:ind w:firstLineChars="196" w:firstLine="412"/>
      </w:pPr>
      <w:r>
        <w:rPr>
          <w:rFonts w:hint="eastAsia"/>
        </w:rPr>
        <w:t>邓州市深化运用“四议两公开”工作法</w:t>
      </w:r>
    </w:p>
    <w:p w:rsidR="004B7A6F" w:rsidRDefault="004B7A6F" w:rsidP="00557BCD">
      <w:r>
        <w:rPr>
          <w:rFonts w:hint="eastAsia"/>
        </w:rPr>
        <w:t xml:space="preserve">　　破解一批市域社会治理难题（深入学习贯彻党的二十大精神）</w:t>
      </w:r>
    </w:p>
    <w:p w:rsidR="004B7A6F" w:rsidRDefault="004B7A6F" w:rsidP="00557BCD">
      <w:r>
        <w:rPr>
          <w:rFonts w:hint="eastAsia"/>
        </w:rPr>
        <w:t xml:space="preserve">　　邓州市党员志愿者下沉社区解群众难题。</w:t>
      </w:r>
    </w:p>
    <w:p w:rsidR="004B7A6F" w:rsidRDefault="004B7A6F" w:rsidP="00557BCD">
      <w:r>
        <w:rPr>
          <w:rFonts w:hint="eastAsia"/>
        </w:rPr>
        <w:t xml:space="preserve">　　市域治，天下安。</w:t>
      </w:r>
    </w:p>
    <w:p w:rsidR="004B7A6F" w:rsidRDefault="004B7A6F" w:rsidP="00557BCD">
      <w:r>
        <w:rPr>
          <w:rFonts w:hint="eastAsia"/>
        </w:rPr>
        <w:t xml:space="preserve">　　</w:t>
      </w:r>
      <w:r>
        <w:t>2020</w:t>
      </w:r>
      <w:r>
        <w:t>年，南阳被确定为全国首批市域社会治理现代化试点城市，</w:t>
      </w:r>
      <w:r>
        <w:t>3</w:t>
      </w:r>
      <w:r>
        <w:t>年来，市域社会治理实践在全市广泛、深入推进，结出了累累硕果。</w:t>
      </w:r>
    </w:p>
    <w:p w:rsidR="004B7A6F" w:rsidRDefault="004B7A6F" w:rsidP="002561E1">
      <w:pPr>
        <w:ind w:firstLine="420"/>
      </w:pPr>
      <w:r>
        <w:rPr>
          <w:rFonts w:hint="eastAsia"/>
        </w:rPr>
        <w:t>家门口的“上班族”，挣钱顾家“两不误”；留守儿童把学上，嬉笑玩耍不孤独；矛盾纠纷排解了，生活安宁乐开怀。</w:t>
      </w:r>
    </w:p>
    <w:p w:rsidR="004B7A6F" w:rsidRDefault="004B7A6F" w:rsidP="002561E1">
      <w:pPr>
        <w:ind w:firstLine="420"/>
      </w:pPr>
      <w:r>
        <w:t>3</w:t>
      </w:r>
      <w:r>
        <w:t>月</w:t>
      </w:r>
      <w:r>
        <w:t>15</w:t>
      </w:r>
      <w:r>
        <w:t>日，记者从邓州市委政法委获悉，在</w:t>
      </w:r>
      <w:r>
        <w:t>3</w:t>
      </w:r>
      <w:r>
        <w:t>年的试点工作中，邓州市把加强基层社会治理工作摆在重要位置，深化运用</w:t>
      </w:r>
      <w:r>
        <w:t>“</w:t>
      </w:r>
      <w:r>
        <w:t>四议两公开</w:t>
      </w:r>
      <w:r>
        <w:t>”</w:t>
      </w:r>
      <w:r>
        <w:t>工作法，破解了一批市域社会治理现代化工作难题，保障了政治安全、社会安定、人民安宁，邓州公众安全感逐年攀升，</w:t>
      </w:r>
      <w:r>
        <w:t>2021</w:t>
      </w:r>
      <w:r>
        <w:t>年被评为</w:t>
      </w:r>
      <w:r>
        <w:t>“</w:t>
      </w:r>
      <w:r>
        <w:t>全省平安建设优秀县</w:t>
      </w:r>
      <w:r>
        <w:t>”</w:t>
      </w:r>
      <w:r>
        <w:t>，</w:t>
      </w:r>
      <w:r>
        <w:t>2022</w:t>
      </w:r>
      <w:r>
        <w:t>年，被评为全省党的二十大维稳安保工作表现突出县，全省</w:t>
      </w:r>
      <w:r>
        <w:t>“</w:t>
      </w:r>
      <w:r>
        <w:t>三零</w:t>
      </w:r>
      <w:r>
        <w:t>”</w:t>
      </w:r>
      <w:r>
        <w:t>平安创建工作表现突出县和全省重复信访积案集中专项治理工作先进单位。</w:t>
      </w:r>
    </w:p>
    <w:p w:rsidR="004B7A6F" w:rsidRDefault="004B7A6F" w:rsidP="00557BCD">
      <w:r>
        <w:rPr>
          <w:rFonts w:hint="eastAsia"/>
        </w:rPr>
        <w:t xml:space="preserve">　　党建引领，织密全域共治“一张网”</w:t>
      </w:r>
    </w:p>
    <w:p w:rsidR="004B7A6F" w:rsidRDefault="004B7A6F" w:rsidP="00557BCD">
      <w:r>
        <w:rPr>
          <w:rFonts w:hint="eastAsia"/>
        </w:rPr>
        <w:t xml:space="preserve">　　“以前车辆乱停乱放问题严重，现在将车辆全部迁移出道路，又新建了车棚供我们使用，扩大了停车面积的同时也保障了消防通道的通畅，为社区点个赞。”近日，看着小区电动四轮车、三轮车有序进出车棚，邓州市花洲街道财富世家社区居民王女士开心极了。</w:t>
      </w:r>
    </w:p>
    <w:p w:rsidR="004B7A6F" w:rsidRDefault="004B7A6F" w:rsidP="00557BCD">
      <w:r>
        <w:rPr>
          <w:rFonts w:hint="eastAsia"/>
        </w:rPr>
        <w:t xml:space="preserve">　　财富世家社区是一个大型新型城市社区。</w:t>
      </w:r>
      <w:r>
        <w:t>2011</w:t>
      </w:r>
      <w:r>
        <w:t>年，社区成立党支部，按照网格化管理划分为</w:t>
      </w:r>
      <w:r>
        <w:t>7</w:t>
      </w:r>
      <w:r>
        <w:t>个中网格，</w:t>
      </w:r>
      <w:r>
        <w:t>45</w:t>
      </w:r>
      <w:r>
        <w:t>个小网格，构建起</w:t>
      </w:r>
      <w:r>
        <w:t>“</w:t>
      </w:r>
      <w:r>
        <w:t>社区</w:t>
      </w:r>
      <w:r>
        <w:t>—</w:t>
      </w:r>
      <w:r>
        <w:t>网格</w:t>
      </w:r>
      <w:r>
        <w:t>—</w:t>
      </w:r>
      <w:r>
        <w:t>楼栋</w:t>
      </w:r>
      <w:r>
        <w:t>—</w:t>
      </w:r>
      <w:r>
        <w:t>住户</w:t>
      </w:r>
      <w:r>
        <w:t>”“</w:t>
      </w:r>
      <w:r>
        <w:t>四位一体</w:t>
      </w:r>
      <w:r>
        <w:t>”</w:t>
      </w:r>
      <w:r>
        <w:t>的基层为民服务体系。眼见车辆乱停乱放这个</w:t>
      </w:r>
      <w:r>
        <w:t>“</w:t>
      </w:r>
      <w:r>
        <w:t>热点</w:t>
      </w:r>
      <w:r>
        <w:t>”</w:t>
      </w:r>
      <w:r>
        <w:t>问题已经影响了居民出行安全，为维护社区和谐，社区党支部通过</w:t>
      </w:r>
      <w:r>
        <w:t>“</w:t>
      </w:r>
      <w:r>
        <w:t>四议两公开</w:t>
      </w:r>
      <w:r>
        <w:t>”</w:t>
      </w:r>
      <w:r>
        <w:t>工作法拟订方案清理违规乱停车辆，面对少数不配合工作的居民，社区小网格长依照情况分别入户做工作，事情的解决得到了广大居民的好评。</w:t>
      </w:r>
    </w:p>
    <w:p w:rsidR="004B7A6F" w:rsidRDefault="004B7A6F" w:rsidP="00557BCD">
      <w:r>
        <w:rPr>
          <w:rFonts w:hint="eastAsia"/>
        </w:rPr>
        <w:t xml:space="preserve">　　“上管天、下管地，中间还要管空气。”这句口头禅说的就是基层治理中重要的一环——网格化管理。作为“四议两公开”工作法的发源地，邓州市持续创新运用，使其始终充满生机、富有活力。近年来，邓州市坚持党建引领，将城管、应急等部门设置的网格统筹融合“多网合一”，着力构建基层党组织领导，社会各方共同参与的社会治理新机制。基层党支部把网格化精细管理与“四议两公开”工作法相结合，推进城乡社会治理网格化、服务群众信息化，构建“网格员排查上报、网格化服务中心分工派单、属地属事部门化解处置”的运行架构，全力打造党建引领下的全科网格，有效解决群众“最后一米”的难题。</w:t>
      </w:r>
    </w:p>
    <w:p w:rsidR="004B7A6F" w:rsidRDefault="004B7A6F" w:rsidP="00557BCD">
      <w:r>
        <w:rPr>
          <w:rFonts w:hint="eastAsia"/>
        </w:rPr>
        <w:t xml:space="preserve">　　强基固本，耕好基层治理“责任田”</w:t>
      </w:r>
    </w:p>
    <w:p w:rsidR="004B7A6F" w:rsidRDefault="004B7A6F" w:rsidP="00557BCD">
      <w:r>
        <w:rPr>
          <w:rFonts w:hint="eastAsia"/>
        </w:rPr>
        <w:t xml:space="preserve">　　“有啥需求和党员或者代表一说，都管办。”来自湖北襄阳的周寒在燕店做生意已经有</w:t>
      </w:r>
      <w:r>
        <w:t>8</w:t>
      </w:r>
      <w:r>
        <w:t>年了，现在不仅生意做得风生水起，六岁的儿子也进入了当地公办幼儿园学习。</w:t>
      </w:r>
    </w:p>
    <w:p w:rsidR="004B7A6F" w:rsidRDefault="004B7A6F" w:rsidP="00557BCD">
      <w:r>
        <w:rPr>
          <w:rFonts w:hint="eastAsia"/>
        </w:rPr>
        <w:t xml:space="preserve">　　腰店镇燕店社区是邓州唯一个常住人口上万人的村级小集镇，有将近一半的外来商户，如何有效联系这部分商户，是燕店社区管理的重点。燕店社区认真分析重大事项“四议两公开”决策流程，建立了党员联系户机制，并从外来商户中选出部分村民代表，确保外来商户能在决策中发声，决策是站在所有燕店住户的立场上，不搞差别对待。</w:t>
      </w:r>
    </w:p>
    <w:p w:rsidR="004B7A6F" w:rsidRDefault="004B7A6F" w:rsidP="00557BCD">
      <w:r>
        <w:rPr>
          <w:rFonts w:hint="eastAsia"/>
        </w:rPr>
        <w:t xml:space="preserve">　　“‘</w:t>
      </w:r>
      <w:r>
        <w:t>4+2’</w:t>
      </w:r>
      <w:r>
        <w:t>工作法充分发挥民主自治的作用，有效促进了全村经济社会各项发展，提高了乡村治理水平。</w:t>
      </w:r>
      <w:r>
        <w:t>”</w:t>
      </w:r>
      <w:r>
        <w:t>该社区党支部书记冯全忠说，</w:t>
      </w:r>
      <w:r>
        <w:t>2022</w:t>
      </w:r>
      <w:r>
        <w:t>年，燕店还通过</w:t>
      </w:r>
      <w:r>
        <w:t>“</w:t>
      </w:r>
      <w:r>
        <w:t>四议两公开</w:t>
      </w:r>
      <w:r>
        <w:t>”</w:t>
      </w:r>
      <w:r>
        <w:t>工作法制定了</w:t>
      </w:r>
      <w:r>
        <w:t>“</w:t>
      </w:r>
      <w:r>
        <w:t>工业园区锂电池工厂引进</w:t>
      </w:r>
      <w:r>
        <w:t>”“</w:t>
      </w:r>
      <w:r>
        <w:t>燕店街道升级改造</w:t>
      </w:r>
      <w:r>
        <w:t>”</w:t>
      </w:r>
      <w:r>
        <w:t>等十几项重要决策，充分了解民意，形成了工作顺利开展、群众更加满意的正向激励。</w:t>
      </w:r>
    </w:p>
    <w:p w:rsidR="004B7A6F" w:rsidRDefault="004B7A6F" w:rsidP="00557BCD">
      <w:r>
        <w:rPr>
          <w:rFonts w:hint="eastAsia"/>
        </w:rPr>
        <w:t xml:space="preserve">　　基层是社会和谐稳定的基础，邓州市委政法委常务副书记张华献说，近年来，邓州市健全党组织领导、村（居）委会主导、人民群众为主体的基层社会治理框架，注重平安建设与运用“四议两公开”，确保基层基础更加牢固。</w:t>
      </w:r>
    </w:p>
    <w:p w:rsidR="004B7A6F" w:rsidRDefault="004B7A6F" w:rsidP="00557BCD">
      <w:r>
        <w:rPr>
          <w:rFonts w:hint="eastAsia"/>
        </w:rPr>
        <w:t xml:space="preserve">　　法治接续，奏响平安和谐“新乐章”</w:t>
      </w:r>
    </w:p>
    <w:p w:rsidR="004B7A6F" w:rsidRDefault="004B7A6F" w:rsidP="00557BCD">
      <w:r>
        <w:rPr>
          <w:rFonts w:hint="eastAsia"/>
        </w:rPr>
        <w:t xml:space="preserve">　　“村里矛盾纠纷发生率最高的要属宅基纠纷。”</w:t>
      </w:r>
      <w:r>
        <w:t>3</w:t>
      </w:r>
      <w:r>
        <w:t>月</w:t>
      </w:r>
      <w:r>
        <w:t>16</w:t>
      </w:r>
      <w:r>
        <w:t>日，龙堰乡刁河村党支部书记孙光辉说。</w:t>
      </w:r>
    </w:p>
    <w:p w:rsidR="004B7A6F" w:rsidRDefault="004B7A6F" w:rsidP="00557BCD">
      <w:r>
        <w:rPr>
          <w:rFonts w:hint="eastAsia"/>
        </w:rPr>
        <w:t xml:space="preserve">　　如何切实解决这一矛盾？刁河村让群众参与进来，通过“四议两公开”工作法，最终形成了村民建房规定。凡是要建房的村民要在网格长和四邻的参与下，来村委会签订四方协议，方可进行建房。这一方式有效解决了宅基纠纷的发生。</w:t>
      </w:r>
    </w:p>
    <w:p w:rsidR="004B7A6F" w:rsidRDefault="004B7A6F" w:rsidP="00557BCD">
      <w:r>
        <w:rPr>
          <w:rFonts w:hint="eastAsia"/>
        </w:rPr>
        <w:t xml:space="preserve">　　“‘小事不出村、大事不出镇、矛盾不上交。’通过深入学习新时代‘枫桥经验’，邓州聚焦涉及群众切身利益的感情、经济、物业等纠纷，常态化开展‘六防六促’矛盾纠纷排查专项行动，共排查出问题</w:t>
      </w:r>
      <w:r>
        <w:t>6</w:t>
      </w:r>
      <w:r>
        <w:t>大类</w:t>
      </w:r>
      <w:r>
        <w:t>1727</w:t>
      </w:r>
      <w:r>
        <w:t>个，化解率</w:t>
      </w:r>
      <w:r>
        <w:t>99.1%</w:t>
      </w:r>
      <w:r>
        <w:t>，有效减少了极端案事件的发生，矛盾纠纷排查化解成效突出。</w:t>
      </w:r>
      <w:r>
        <w:t>”</w:t>
      </w:r>
      <w:r>
        <w:t>邓州市委常委、政法委书记刘新明介绍，为了协助基层处理矛盾纠纷，引导当事人依法、理性反映诉求，邓州市为全市</w:t>
      </w:r>
      <w:r>
        <w:t>600</w:t>
      </w:r>
      <w:r>
        <w:t>多个村聘用了村居法律顾问，培育法律明白人数量达</w:t>
      </w:r>
      <w:r>
        <w:t>3800</w:t>
      </w:r>
      <w:r>
        <w:t>余名，切实有效地维护基层组织和农村群众的合法权益。</w:t>
      </w:r>
    </w:p>
    <w:p w:rsidR="004B7A6F" w:rsidRDefault="004B7A6F" w:rsidP="00557BCD">
      <w:pPr>
        <w:ind w:firstLine="420"/>
      </w:pPr>
      <w:r>
        <w:rPr>
          <w:rFonts w:hint="eastAsia"/>
        </w:rPr>
        <w:t>平安建设离不开法治保障，在对基层社会治理现代化的有益探索中，邓州市</w:t>
      </w:r>
      <w:r>
        <w:t>30</w:t>
      </w:r>
      <w:r>
        <w:t>多个村（社区）争创了省级民主法治示范村，</w:t>
      </w:r>
      <w:r>
        <w:t>2</w:t>
      </w:r>
      <w:r>
        <w:t>个国家级乡村治理示范村和</w:t>
      </w:r>
      <w:r>
        <w:t>4</w:t>
      </w:r>
      <w:r>
        <w:t>个国家级民主法治示范村，</w:t>
      </w:r>
      <w:r>
        <w:t>400</w:t>
      </w:r>
      <w:r>
        <w:t>多个村（社区）创建了民主法治村。</w:t>
      </w:r>
    </w:p>
    <w:p w:rsidR="004B7A6F" w:rsidRDefault="004B7A6F" w:rsidP="00557BCD">
      <w:pPr>
        <w:ind w:firstLine="420"/>
        <w:jc w:val="right"/>
      </w:pPr>
      <w:r>
        <w:rPr>
          <w:rFonts w:hint="eastAsia"/>
        </w:rPr>
        <w:t>新浪网</w:t>
      </w:r>
      <w:r w:rsidRPr="00557BCD">
        <w:t>2023</w:t>
      </w:r>
      <w:r>
        <w:rPr>
          <w:rFonts w:hint="eastAsia"/>
        </w:rPr>
        <w:t>-</w:t>
      </w:r>
      <w:r w:rsidRPr="00557BCD">
        <w:t>03</w:t>
      </w:r>
      <w:r>
        <w:rPr>
          <w:rFonts w:hint="eastAsia"/>
        </w:rPr>
        <w:t>-</w:t>
      </w:r>
      <w:r w:rsidRPr="00557BCD">
        <w:t>19</w:t>
      </w:r>
    </w:p>
    <w:p w:rsidR="004B7A6F" w:rsidRDefault="004B7A6F" w:rsidP="00BD5EBE">
      <w:pPr>
        <w:sectPr w:rsidR="004B7A6F" w:rsidSect="00BD5EBE">
          <w:type w:val="continuous"/>
          <w:pgSz w:w="11906" w:h="16838"/>
          <w:pgMar w:top="1644" w:right="1236" w:bottom="1418" w:left="1814" w:header="851" w:footer="907" w:gutter="0"/>
          <w:pgNumType w:start="1"/>
          <w:cols w:space="720"/>
          <w:docGrid w:type="lines" w:linePitch="341" w:charSpace="2373"/>
        </w:sectPr>
      </w:pPr>
    </w:p>
    <w:p w:rsidR="00DF4206" w:rsidRDefault="00DF4206"/>
    <w:sectPr w:rsidR="00DF42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7A6F"/>
    <w:rsid w:val="004B7A6F"/>
    <w:rsid w:val="00DF4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B7A6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B7A6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Microsoft</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2023-03-23T07:31:00Z</dcterms:created>
</cp:coreProperties>
</file>