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72" w:rsidRDefault="00A50E72" w:rsidP="00FC73DE">
      <w:pPr>
        <w:pStyle w:val="1"/>
      </w:pPr>
      <w:r w:rsidRPr="00FC73DE">
        <w:rPr>
          <w:rFonts w:hint="eastAsia"/>
        </w:rPr>
        <w:t>在坚守初心使命中，勇闯金融新路，服务浙江“两个先行”——写在浦发银行杭州分行成立</w:t>
      </w:r>
      <w:r w:rsidRPr="00FC73DE">
        <w:t>29周年之际</w:t>
      </w:r>
    </w:p>
    <w:p w:rsidR="00A50E72" w:rsidRDefault="00A50E72" w:rsidP="00A50E72">
      <w:pPr>
        <w:ind w:firstLineChars="200" w:firstLine="420"/>
      </w:pPr>
      <w:r>
        <w:t>1994</w:t>
      </w:r>
      <w:r>
        <w:t>年</w:t>
      </w:r>
      <w:r>
        <w:t>3</w:t>
      </w:r>
      <w:r>
        <w:t>月</w:t>
      </w:r>
      <w:r>
        <w:t>28</w:t>
      </w:r>
      <w:r>
        <w:t>日，浦发银行</w:t>
      </w:r>
      <w:r>
        <w:t>(7.160, -0.02, -0.28%)</w:t>
      </w:r>
      <w:r>
        <w:t>杭州分行正式成立，是浦发银行跨出上海、走向全国开设的首家分行，也是进驻浙江的首家股份制商业银行机构。</w:t>
      </w:r>
      <w:r>
        <w:t>29</w:t>
      </w:r>
      <w:r>
        <w:t>年来，浦发银行杭州分行始终牢记作为</w:t>
      </w:r>
      <w:r>
        <w:t>“</w:t>
      </w:r>
      <w:r>
        <w:t>两个首家</w:t>
      </w:r>
      <w:r>
        <w:t>”</w:t>
      </w:r>
      <w:r>
        <w:t>的初心使命，坚持开拓创新，勇闯金融新路，在服务浙江高质量可持续发展中展现浦发担当。特别是近年来，在百年变局和世纪疫情交织叠加影响下，浦发银行杭州分行紧紧围绕服务实体经济、防控金融风险、深化金融改革三项任务，持续发挥自身优势，加大支持浙江</w:t>
      </w:r>
      <w:r>
        <w:t>“</w:t>
      </w:r>
      <w:r>
        <w:t>两个先行</w:t>
      </w:r>
      <w:r>
        <w:t>”</w:t>
      </w:r>
      <w:r>
        <w:t>建设工作力度。</w:t>
      </w:r>
    </w:p>
    <w:p w:rsidR="00A50E72" w:rsidRDefault="00A50E72" w:rsidP="00A50E72">
      <w:pPr>
        <w:ind w:firstLineChars="200" w:firstLine="420"/>
      </w:pPr>
      <w:r>
        <w:rPr>
          <w:rFonts w:hint="eastAsia"/>
        </w:rPr>
        <w:t>突出金融工作的政治性、人民性，优化金融服务供给</w:t>
      </w:r>
    </w:p>
    <w:p w:rsidR="00A50E72" w:rsidRDefault="00A50E72" w:rsidP="00A50E72">
      <w:pPr>
        <w:ind w:firstLineChars="200" w:firstLine="420"/>
      </w:pPr>
      <w:r>
        <w:rPr>
          <w:rFonts w:hint="eastAsia"/>
        </w:rPr>
        <w:t>浦发银行杭州分行始终把讲政治摆在金融工作的首位，大力实施“政治强行”建设，永葆金融工作的人民性，持续加大金融服务国家战略、实体经济、普惠民生等方面的工作力度。</w:t>
      </w:r>
    </w:p>
    <w:p w:rsidR="00A50E72" w:rsidRDefault="00A50E72" w:rsidP="00A50E72">
      <w:pPr>
        <w:ind w:firstLineChars="200" w:firstLine="420"/>
      </w:pPr>
      <w:r>
        <w:rPr>
          <w:rFonts w:hint="eastAsia"/>
        </w:rPr>
        <w:t>服务长三角一体化发展。该行聚力长三角一体化建设，引导多样化资金渠道支持长三角一体化发展重大标志性工程资金需求，深入推进大湾区、大花园、大通道、大都市、特色小镇和未来社区建设，加快在城市有机更新贷款领域的创新突破。同时，运用上海总行辐射长三角优势，推进自贸一体化。强化浙江区域重大战略规划的金融服务，助力浙江山区</w:t>
      </w:r>
      <w:r>
        <w:t>26</w:t>
      </w:r>
      <w:r>
        <w:t>县共富发展。</w:t>
      </w:r>
    </w:p>
    <w:p w:rsidR="00A50E72" w:rsidRDefault="00A50E72" w:rsidP="00A50E72">
      <w:pPr>
        <w:ind w:firstLineChars="200" w:firstLine="420"/>
      </w:pPr>
      <w:r>
        <w:rPr>
          <w:rFonts w:hint="eastAsia"/>
        </w:rPr>
        <w:t>落实稳经济一揽子措施。</w:t>
      </w:r>
      <w:r>
        <w:t>2022</w:t>
      </w:r>
      <w:r>
        <w:t>年，浦发银行杭州分行安排各项专项金融资源</w:t>
      </w:r>
      <w:r>
        <w:t>1000</w:t>
      </w:r>
      <w:r>
        <w:t>亿元，推进实质性降费让利。强化</w:t>
      </w:r>
      <w:r>
        <w:t>“</w:t>
      </w:r>
      <w:r>
        <w:t>双保</w:t>
      </w:r>
      <w:r>
        <w:t>”</w:t>
      </w:r>
      <w:r>
        <w:t>应急融资支持，做好小微企业融资服务，</w:t>
      </w:r>
      <w:r>
        <w:t>2022</w:t>
      </w:r>
      <w:r>
        <w:t>年双保贷余额增长</w:t>
      </w:r>
      <w:r>
        <w:t>101%</w:t>
      </w:r>
      <w:r>
        <w:t>。落实延期还本付息政策，</w:t>
      </w:r>
      <w:r>
        <w:t>2022</w:t>
      </w:r>
      <w:r>
        <w:t>年，普惠型小微企业贷款无还本续贷业务余额较年初增长</w:t>
      </w:r>
      <w:r>
        <w:t>36%</w:t>
      </w:r>
      <w:r>
        <w:t>，小微延期还本付息全年累计服务小微企业超</w:t>
      </w:r>
      <w:r>
        <w:t>300</w:t>
      </w:r>
      <w:r>
        <w:t>户。贯彻</w:t>
      </w:r>
      <w:r>
        <w:t>“</w:t>
      </w:r>
      <w:r>
        <w:t>连续贷</w:t>
      </w:r>
      <w:r>
        <w:t>+</w:t>
      </w:r>
      <w:r>
        <w:t>灵活贷</w:t>
      </w:r>
      <w:r>
        <w:t>”</w:t>
      </w:r>
      <w:r>
        <w:t>机制，持续缓解企业贷款期限错配和频繁转贷压力。</w:t>
      </w:r>
    </w:p>
    <w:p w:rsidR="00A50E72" w:rsidRDefault="00A50E72" w:rsidP="00A50E72">
      <w:pPr>
        <w:ind w:firstLineChars="200" w:firstLine="420"/>
      </w:pPr>
      <w:r>
        <w:rPr>
          <w:rFonts w:hint="eastAsia"/>
        </w:rPr>
        <w:t>加大服务实体经济力度。加快技术装备更新改造和制造业中长期贷款投放，</w:t>
      </w:r>
      <w:r>
        <w:t>2022</w:t>
      </w:r>
      <w:r>
        <w:t>年末，该行发改委清单下制造业中长期贷款投放</w:t>
      </w:r>
      <w:r>
        <w:t>27.63</w:t>
      </w:r>
      <w:r>
        <w:t>亿元，省内股份制银行第一；央行清单下设备更新改造贷款投放</w:t>
      </w:r>
      <w:r>
        <w:t>5.625</w:t>
      </w:r>
      <w:r>
        <w:t>亿元，省内股份制银行第三。此外，围绕浙江省</w:t>
      </w:r>
      <w:r>
        <w:t>“415X”</w:t>
      </w:r>
      <w:r>
        <w:t>产业集群，浦发银行杭州分行组织参加各专场产融对接活动，推动金融服务向产业链精准滴灌。</w:t>
      </w:r>
    </w:p>
    <w:p w:rsidR="00A50E72" w:rsidRDefault="00A50E72" w:rsidP="00A50E72">
      <w:pPr>
        <w:ind w:firstLineChars="200" w:firstLine="420"/>
      </w:pPr>
      <w:r>
        <w:rPr>
          <w:rFonts w:hint="eastAsia"/>
        </w:rPr>
        <w:t>（浦发银行杭州分行为青海中控德令哈</w:t>
      </w:r>
      <w:r>
        <w:t>50MW</w:t>
      </w:r>
      <w:r>
        <w:t>光热电站提供金融支持）</w:t>
      </w:r>
    </w:p>
    <w:p w:rsidR="00A50E72" w:rsidRDefault="00A50E72" w:rsidP="00A50E72">
      <w:pPr>
        <w:ind w:firstLineChars="200" w:firstLine="420"/>
      </w:pPr>
      <w:r>
        <w:rPr>
          <w:rFonts w:hint="eastAsia"/>
        </w:rPr>
        <w:t>提升金融服务的专业性、创新性，深化重点领域改革</w:t>
      </w:r>
    </w:p>
    <w:p w:rsidR="00A50E72" w:rsidRDefault="00A50E72" w:rsidP="00A50E72">
      <w:pPr>
        <w:ind w:firstLineChars="200" w:firstLine="420"/>
      </w:pPr>
      <w:r>
        <w:rPr>
          <w:rFonts w:hint="eastAsia"/>
        </w:rPr>
        <w:t>浦发银行杭州分行坚持“以客户为中心，陪伴客户成长”的经营理念，尤其是绿色金融、科创金融、汽车金融等重点领域，强化体制机制改革，成立专营中心，强化专业化、一体化服务。</w:t>
      </w:r>
    </w:p>
    <w:p w:rsidR="00A50E72" w:rsidRDefault="00A50E72" w:rsidP="00A50E72">
      <w:pPr>
        <w:ind w:firstLineChars="200" w:firstLine="420"/>
      </w:pPr>
      <w:r>
        <w:rPr>
          <w:rFonts w:hint="eastAsia"/>
        </w:rPr>
        <w:t>创新绿色金融服务。近年来，浦发银行杭州分行聚焦“碳达峰碳中和”目标，以“浦发绿创”为品牌引领，围绕绿色能源、绿色城镇化、环境保护、绿色智造等业务领域，创新金融服务产品，加大绿色信贷支持力度。支持浙江省首个落地的“百兆瓦时”铅碳类电化学储能电站项目，为该领域金融服务输出“浦发范式”。</w:t>
      </w:r>
    </w:p>
    <w:p w:rsidR="00A50E72" w:rsidRDefault="00A50E72" w:rsidP="00A50E72">
      <w:pPr>
        <w:ind w:firstLineChars="200" w:firstLine="420"/>
      </w:pPr>
      <w:r>
        <w:rPr>
          <w:rFonts w:hint="eastAsia"/>
        </w:rPr>
        <w:t>（浦发银行杭州分行为浙江省首个落地的“百兆瓦时”铅碳类电化学储能电站项目提供融资支持）</w:t>
      </w:r>
    </w:p>
    <w:p w:rsidR="00A50E72" w:rsidRDefault="00A50E72" w:rsidP="00A50E72">
      <w:pPr>
        <w:ind w:firstLineChars="200" w:firstLine="420"/>
      </w:pPr>
      <w:r>
        <w:rPr>
          <w:rFonts w:hint="eastAsia"/>
        </w:rPr>
        <w:t>升级科创金融服务。在支持浙江加快建设科创新高地方面，该行打造科技型企业“融资</w:t>
      </w:r>
      <w:r>
        <w:t>+</w:t>
      </w:r>
      <w:r>
        <w:t>融智</w:t>
      </w:r>
      <w:r>
        <w:t>+</w:t>
      </w:r>
      <w:r>
        <w:t>融技</w:t>
      </w:r>
      <w:r>
        <w:t>+</w:t>
      </w:r>
      <w:r>
        <w:t>投资</w:t>
      </w:r>
      <w:r>
        <w:t>”</w:t>
      </w:r>
      <w:r>
        <w:t>综合服务方案，培育</w:t>
      </w:r>
      <w:r>
        <w:t>“</w:t>
      </w:r>
      <w:r>
        <w:t>政府部门</w:t>
      </w:r>
      <w:r>
        <w:t>+</w:t>
      </w:r>
      <w:r>
        <w:t>创投机构</w:t>
      </w:r>
      <w:r>
        <w:t>+</w:t>
      </w:r>
      <w:r>
        <w:t>券商</w:t>
      </w:r>
      <w:r>
        <w:t>+</w:t>
      </w:r>
      <w:r>
        <w:t>园区</w:t>
      </w:r>
      <w:r>
        <w:t>+</w:t>
      </w:r>
      <w:r>
        <w:t>行业协会</w:t>
      </w:r>
      <w:r>
        <w:t>”</w:t>
      </w:r>
      <w:r>
        <w:t>的科技金融生态圈，为科技型企业创业展业注入金融活水。特别是在支持</w:t>
      </w:r>
      <w:r>
        <w:t>“</w:t>
      </w:r>
      <w:r>
        <w:t>专精特新</w:t>
      </w:r>
      <w:r>
        <w:t>”</w:t>
      </w:r>
      <w:r>
        <w:t>企业高质量发展方面，推进金融服务由标准化向定制化转变，并配套三年总授信额度</w:t>
      </w:r>
      <w:r>
        <w:t>500</w:t>
      </w:r>
      <w:r>
        <w:t>亿元。</w:t>
      </w:r>
    </w:p>
    <w:p w:rsidR="00A50E72" w:rsidRDefault="00A50E72" w:rsidP="00A50E72">
      <w:pPr>
        <w:ind w:firstLineChars="200" w:firstLine="420"/>
      </w:pPr>
      <w:r>
        <w:rPr>
          <w:rFonts w:hint="eastAsia"/>
        </w:rPr>
        <w:t>强化汽车金融服务。围绕《浙江省加快新能源汽车产业发展行动方案》，浦发银行杭州分行进一步强化新能源汽车领域的全链一体化金融服务，实现对汽车产业链核心企业、上下游客户、平行板块的全面融入和提升，并强化汽车金融领域的数字科技赋能，推出“浦车智联”全渠道支付系统，并优化在线赎车、全流程在线管理等数字化服务能力。</w:t>
      </w:r>
    </w:p>
    <w:p w:rsidR="00A50E72" w:rsidRDefault="00A50E72" w:rsidP="00A50E72">
      <w:pPr>
        <w:ind w:firstLineChars="200" w:firstLine="420"/>
      </w:pPr>
      <w:r>
        <w:rPr>
          <w:rFonts w:hint="eastAsia"/>
        </w:rPr>
        <w:t>坚守经营发展的长期性、稳健性，强化金融风险防控</w:t>
      </w:r>
    </w:p>
    <w:p w:rsidR="00A50E72" w:rsidRDefault="00A50E72" w:rsidP="00A50E72">
      <w:pPr>
        <w:ind w:firstLineChars="200" w:firstLine="420"/>
      </w:pPr>
      <w:r>
        <w:rPr>
          <w:rFonts w:hint="eastAsia"/>
        </w:rPr>
        <w:t>浦发银行杭州分行全面推进“前瞻精准、审行知止”的风险管理文化，通过优机制、融发展、夯管理、提能力，全力打造“三全”风险管理体系，连续五年实现不良“双降”，持续推动全行发展行稳致远。</w:t>
      </w:r>
    </w:p>
    <w:p w:rsidR="00A50E72" w:rsidRDefault="00A50E72" w:rsidP="00A50E72">
      <w:pPr>
        <w:ind w:firstLineChars="200" w:firstLine="420"/>
      </w:pPr>
      <w:r>
        <w:rPr>
          <w:rFonts w:hint="eastAsia"/>
        </w:rPr>
        <w:t>全口径归口风险管理。持续完善全面风险管理的组织架构、管理模式和工具方法，统筹推进全口径、各领域的风险管理工作，确保全面风险管理对各类风险管理的统筹性、各类风险管理与全面风险管理政策和流程的一致性。</w:t>
      </w:r>
    </w:p>
    <w:p w:rsidR="00A50E72" w:rsidRDefault="00A50E72" w:rsidP="00A50E72">
      <w:pPr>
        <w:ind w:firstLineChars="200" w:firstLine="420"/>
      </w:pPr>
      <w:r>
        <w:rPr>
          <w:rFonts w:hint="eastAsia"/>
        </w:rPr>
        <w:t>全过程融入经营发展。不断优化体制机制，建立“贷前引导、贷中辅导、贷后督导”的三导机制，通过优化专审专批、细化行业研究、强化人员队伍、深化提质增效、量化考核穿透等路径，不断增强对全行经营发展的引领力和服务力。</w:t>
      </w:r>
    </w:p>
    <w:p w:rsidR="00A50E72" w:rsidRDefault="00A50E72" w:rsidP="00A50E72">
      <w:pPr>
        <w:ind w:firstLineChars="200" w:firstLine="420"/>
      </w:pPr>
      <w:r>
        <w:rPr>
          <w:rFonts w:hint="eastAsia"/>
        </w:rPr>
        <w:t>全方位管理关键风险。建立“除险保安”的风险管理融合推进机制，及时梳理日常经营或专项活动推进过程中的关键控制点、主动管理业务推进过程中的关键风险点，组建相应的风险管理融合团队，落实“</w:t>
      </w:r>
      <w:r>
        <w:t>1+N”</w:t>
      </w:r>
      <w:r>
        <w:t>专班机制，统筹推进风险前瞻管理和清收化解工作。</w:t>
      </w:r>
    </w:p>
    <w:p w:rsidR="00A50E72" w:rsidRDefault="00A50E72" w:rsidP="00A50E72">
      <w:pPr>
        <w:ind w:firstLineChars="200" w:firstLine="420"/>
      </w:pPr>
      <w:r>
        <w:rPr>
          <w:rFonts w:hint="eastAsia"/>
        </w:rPr>
        <w:t>对标国家所需、浦发所能、群众所想、未来所向，</w:t>
      </w:r>
      <w:r>
        <w:t>29</w:t>
      </w:r>
      <w:r>
        <w:t>周年的浦发银行杭州分行将不断提升服务效率和水平，把更多金融资源配置到经济社会发展的重点领域和薄弱环节，助力长三角经济高质量发展。</w:t>
      </w:r>
    </w:p>
    <w:p w:rsidR="00A50E72" w:rsidRDefault="00A50E72" w:rsidP="00FC73DE">
      <w:pPr>
        <w:jc w:val="right"/>
      </w:pPr>
      <w:r w:rsidRPr="00FC73DE">
        <w:rPr>
          <w:rFonts w:hint="eastAsia"/>
        </w:rPr>
        <w:t>中国金融信息网</w:t>
      </w:r>
      <w:r>
        <w:rPr>
          <w:rFonts w:hint="eastAsia"/>
        </w:rPr>
        <w:t>2023-3-29</w:t>
      </w:r>
    </w:p>
    <w:p w:rsidR="00A50E72" w:rsidRDefault="00A50E72" w:rsidP="0022247B">
      <w:pPr>
        <w:sectPr w:rsidR="00A50E72" w:rsidSect="0022247B">
          <w:type w:val="continuous"/>
          <w:pgSz w:w="11906" w:h="16838"/>
          <w:pgMar w:top="1644" w:right="1236" w:bottom="1418" w:left="1814" w:header="851" w:footer="907" w:gutter="0"/>
          <w:pgNumType w:start="1"/>
          <w:cols w:space="720"/>
          <w:docGrid w:type="lines" w:linePitch="341" w:charSpace="2373"/>
        </w:sectPr>
      </w:pPr>
    </w:p>
    <w:p w:rsidR="001B59F0" w:rsidRDefault="001B59F0"/>
    <w:sectPr w:rsidR="001B59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0E72"/>
    <w:rsid w:val="001B59F0"/>
    <w:rsid w:val="00A50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0E7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50E7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0</DocSecurity>
  <Lines>14</Lines>
  <Paragraphs>4</Paragraphs>
  <ScaleCrop>false</ScaleCrop>
  <Company>Microsoft</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2023-04-03T00:27:00Z</dcterms:created>
</cp:coreProperties>
</file>