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DD" w:rsidRDefault="004216DD" w:rsidP="007733D9">
      <w:pPr>
        <w:pStyle w:val="1"/>
      </w:pPr>
      <w:r w:rsidRPr="00E83AA7">
        <w:rPr>
          <w:rFonts w:hint="eastAsia"/>
        </w:rPr>
        <w:t>以党建引领提升金融服务质效</w:t>
      </w:r>
      <w:r w:rsidRPr="00E83AA7">
        <w:t xml:space="preserve"> 九江银行广州分行全力服务广州高质量发展</w:t>
      </w:r>
    </w:p>
    <w:p w:rsidR="004216DD" w:rsidRDefault="004216DD" w:rsidP="004216DD">
      <w:pPr>
        <w:ind w:firstLineChars="200" w:firstLine="420"/>
      </w:pPr>
      <w:r>
        <w:rPr>
          <w:rFonts w:hint="eastAsia"/>
        </w:rPr>
        <w:t>今年以来，九江银行广州分行紧紧围绕学习宣传贯彻党的二十大精神这条主线，坚持稳中求进工作总基调，主动服务和融入新发展格局，积极落实国家宏观调控政策和监管要求，坚守城商行“服务城乡居民、服务中小企业、服务地方经济”市场定位，把赋能实体经济作为主攻方向，全力服务广州高质量发展。</w:t>
      </w:r>
    </w:p>
    <w:p w:rsidR="004216DD" w:rsidRDefault="004216DD" w:rsidP="004216DD">
      <w:pPr>
        <w:ind w:firstLineChars="200" w:firstLine="420"/>
      </w:pPr>
      <w:r>
        <w:rPr>
          <w:rFonts w:hint="eastAsia"/>
        </w:rPr>
        <w:t>坚持党建引领提升服务质效</w:t>
      </w:r>
    </w:p>
    <w:p w:rsidR="004216DD" w:rsidRDefault="004216DD" w:rsidP="004216DD">
      <w:pPr>
        <w:ind w:firstLineChars="200" w:firstLine="420"/>
      </w:pPr>
      <w:r>
        <w:rPr>
          <w:rFonts w:hint="eastAsia"/>
        </w:rPr>
        <w:t>九江银行广州分行党委深入学习宣传贯彻党的二十大精神，持续加深对金融工作政治性和人民性的认识，持续强化“以党建为纲，以发展为要”的思想自觉，着力推动党建与中心工作同谋划、同部署、同推进、同考核。</w:t>
      </w:r>
    </w:p>
    <w:p w:rsidR="004216DD" w:rsidRDefault="004216DD" w:rsidP="004216DD">
      <w:pPr>
        <w:ind w:firstLineChars="200" w:firstLine="420"/>
      </w:pPr>
      <w:r>
        <w:rPr>
          <w:rFonts w:hint="eastAsia"/>
        </w:rPr>
        <w:t>该分行紧紧围绕支持广州市高质量发展做好系列部署，大力拓展绿色行业、制造业、普惠金融、民营医院、民营学校、产业园区等信贷服务领域，强化对本地特色行业的金融服务供给，打造具有机构自身特色的业务生态。</w:t>
      </w:r>
    </w:p>
    <w:p w:rsidR="004216DD" w:rsidRDefault="004216DD" w:rsidP="004216DD">
      <w:pPr>
        <w:ind w:firstLineChars="200" w:firstLine="420"/>
      </w:pPr>
      <w:r>
        <w:rPr>
          <w:rFonts w:hint="eastAsia"/>
        </w:rPr>
        <w:t>探寻九江银行广州分行</w:t>
      </w:r>
      <w:r>
        <w:t>12</w:t>
      </w:r>
      <w:r>
        <w:t>年改革发展之路，做强党建工作始终是第一要务，党建引领发展不断取得成效，经营管理呈现稳中向好态势，实现了从曾经一家营业厅到现在拥有营业网点</w:t>
      </w:r>
      <w:r>
        <w:t>14</w:t>
      </w:r>
      <w:r>
        <w:t>家的跨越式发展，目前资产总额突破</w:t>
      </w:r>
      <w:r>
        <w:t>300</w:t>
      </w:r>
      <w:r>
        <w:t>亿元。</w:t>
      </w:r>
    </w:p>
    <w:p w:rsidR="004216DD" w:rsidRDefault="004216DD" w:rsidP="004216DD">
      <w:pPr>
        <w:ind w:firstLineChars="200" w:firstLine="420"/>
      </w:pPr>
      <w:r>
        <w:rPr>
          <w:rFonts w:hint="eastAsia"/>
        </w:rPr>
        <w:t>赋能实体经济激发市场活力</w:t>
      </w:r>
    </w:p>
    <w:p w:rsidR="004216DD" w:rsidRDefault="004216DD" w:rsidP="004216DD">
      <w:pPr>
        <w:ind w:firstLineChars="200" w:firstLine="420"/>
      </w:pPr>
      <w:r>
        <w:rPr>
          <w:rFonts w:hint="eastAsia"/>
        </w:rPr>
        <w:t>广州行盛玻璃幕墙有限公司是专业从事门窗系统、幕墙系统、遮阳系统、新风系统、车库门等多产业链制作的专精特新企业。在“我为群众办实事”活动中，九江银行广州分行了解到企业的融资需求，立即组建专业服务团队，快速审批并发放了一笔</w:t>
      </w:r>
      <w:r>
        <w:t>400</w:t>
      </w:r>
      <w:r>
        <w:t>万元的流动资金贷款，及时解决了企业的资金困境。这是该行服务制造业发展的一个缩影。</w:t>
      </w:r>
    </w:p>
    <w:p w:rsidR="004216DD" w:rsidRDefault="004216DD" w:rsidP="004216DD">
      <w:pPr>
        <w:ind w:firstLineChars="200" w:firstLine="420"/>
      </w:pPr>
      <w:r>
        <w:rPr>
          <w:rFonts w:hint="eastAsia"/>
        </w:rPr>
        <w:t>近年来，九江银行广州分行紧盯重点领域、重点行业、重点企业，用好融资优惠政策，引导更多信贷资源向制造业倾斜，进一步提升制造业企业融资的便利性、可得性，持续做大业务规模，提升服务制造业的能力和质效。截至</w:t>
      </w:r>
      <w:r>
        <w:t>2022</w:t>
      </w:r>
      <w:r>
        <w:t>年末，该行制造业贷款余额</w:t>
      </w:r>
      <w:r>
        <w:t>20.96</w:t>
      </w:r>
      <w:r>
        <w:t>亿元，比上年末增加</w:t>
      </w:r>
      <w:r>
        <w:t>7.41</w:t>
      </w:r>
      <w:r>
        <w:t>亿元，增幅</w:t>
      </w:r>
      <w:r>
        <w:t>54.7%</w:t>
      </w:r>
      <w:r>
        <w:t>。</w:t>
      </w:r>
    </w:p>
    <w:p w:rsidR="004216DD" w:rsidRDefault="004216DD" w:rsidP="004216DD">
      <w:pPr>
        <w:ind w:firstLineChars="200" w:firstLine="420"/>
      </w:pPr>
      <w:r>
        <w:rPr>
          <w:rFonts w:hint="eastAsia"/>
        </w:rPr>
        <w:t>“九江银行真真切切地将优惠政策给了我们，极大地增强了公司提升生产与技术研发能力的资金底气。”广东丰润环境管理服务有限公司负责人对新一年的发展前景充满信心。该公司是一家集市政道路保洁、物业清洁、河涌保洁、生活垃圾清运、水池清洗及除“四害”等为一体的大型环境卫生综合服务企业。九江银行广州分行为其量身定制了全方位的绿色金融服务方案，快速发放了一笔</w:t>
      </w:r>
      <w:r>
        <w:t>350</w:t>
      </w:r>
      <w:r>
        <w:t>万元的绿色贷款，为企业经营发展注入金融活水。</w:t>
      </w:r>
    </w:p>
    <w:p w:rsidR="004216DD" w:rsidRDefault="004216DD" w:rsidP="004216DD">
      <w:pPr>
        <w:ind w:firstLineChars="200" w:firstLine="420"/>
      </w:pPr>
      <w:r>
        <w:rPr>
          <w:rFonts w:hint="eastAsia"/>
        </w:rPr>
        <w:t>九江银行广州分行全面贯彻绿色发展理念，积极构建高效绿色金融服务体系，大力支持广州市绿色产业发展，持续为清洁能源、低碳转型、绿色交通等绿色产业提供金融支持。截至</w:t>
      </w:r>
      <w:r>
        <w:t>2022</w:t>
      </w:r>
      <w:r>
        <w:t>年末，该行绿色信贷余额</w:t>
      </w:r>
      <w:r>
        <w:t>18.26</w:t>
      </w:r>
      <w:r>
        <w:t>亿元，比上年末增加</w:t>
      </w:r>
      <w:r>
        <w:t>9.15</w:t>
      </w:r>
      <w:r>
        <w:t>亿元，增幅达</w:t>
      </w:r>
      <w:r>
        <w:t>100.44%</w:t>
      </w:r>
      <w:r>
        <w:t>。</w:t>
      </w:r>
    </w:p>
    <w:p w:rsidR="004216DD" w:rsidRDefault="004216DD" w:rsidP="004216DD">
      <w:pPr>
        <w:ind w:firstLineChars="200" w:firstLine="420"/>
      </w:pPr>
      <w:r>
        <w:rPr>
          <w:rFonts w:hint="eastAsia"/>
        </w:rPr>
        <w:t>九江银行广州分行还着力加大对民营学校、医院等民生类客户的支持力度，打造分行特色业务生态，通过专属行业解决方案、利率优惠和公私联动服务等措施支持科教文卫事业发展。截至</w:t>
      </w:r>
      <w:r>
        <w:t>2022</w:t>
      </w:r>
      <w:r>
        <w:t>年</w:t>
      </w:r>
      <w:r>
        <w:t>12</w:t>
      </w:r>
      <w:r>
        <w:t>月末，该行支持民营医院</w:t>
      </w:r>
      <w:r>
        <w:t>24</w:t>
      </w:r>
      <w:r>
        <w:t>家，贷款余额</w:t>
      </w:r>
      <w:r>
        <w:t>16.54</w:t>
      </w:r>
      <w:r>
        <w:t>亿元；支持民营学校</w:t>
      </w:r>
      <w:r>
        <w:t>85</w:t>
      </w:r>
      <w:r>
        <w:t>家，贷款余额</w:t>
      </w:r>
      <w:r>
        <w:t>7.47</w:t>
      </w:r>
      <w:r>
        <w:t>亿元。</w:t>
      </w:r>
    </w:p>
    <w:p w:rsidR="004216DD" w:rsidRDefault="004216DD" w:rsidP="004216DD">
      <w:pPr>
        <w:ind w:firstLineChars="200" w:firstLine="420"/>
      </w:pPr>
      <w:r>
        <w:rPr>
          <w:rFonts w:hint="eastAsia"/>
        </w:rPr>
        <w:t>履行社会责任坚守为民初心</w:t>
      </w:r>
    </w:p>
    <w:p w:rsidR="004216DD" w:rsidRDefault="004216DD" w:rsidP="004216DD">
      <w:pPr>
        <w:ind w:firstLineChars="200" w:firstLine="420"/>
      </w:pPr>
      <w:r>
        <w:rPr>
          <w:rFonts w:hint="eastAsia"/>
        </w:rPr>
        <w:t>实施乡村振兴战略是关系全面建设社会主义现代化国家的全局性、历史性任务。九江银行广州分行坚决贯彻落实乡村振兴战略，不断扩大授信规模、创新金融产品、丰富业务模式，以“场景</w:t>
      </w:r>
      <w:r>
        <w:t>+</w:t>
      </w:r>
      <w:r>
        <w:t>产品</w:t>
      </w:r>
      <w:r>
        <w:t>”</w:t>
      </w:r>
      <w:r>
        <w:t>模式，找准金融助力乡村振兴的着力点，推动信贷资金流向</w:t>
      </w:r>
      <w:r>
        <w:t>“</w:t>
      </w:r>
      <w:r>
        <w:t>三农</w:t>
      </w:r>
      <w:r>
        <w:t>”</w:t>
      </w:r>
      <w:r>
        <w:t>领域。截至</w:t>
      </w:r>
      <w:r>
        <w:t>2022</w:t>
      </w:r>
      <w:r>
        <w:t>年底，该行涉农贷款余额</w:t>
      </w:r>
      <w:r>
        <w:t>18.08</w:t>
      </w:r>
      <w:r>
        <w:t>亿元，有力支持了乡村振兴和共同富裕。</w:t>
      </w:r>
    </w:p>
    <w:p w:rsidR="004216DD" w:rsidRDefault="004216DD" w:rsidP="004216DD">
      <w:pPr>
        <w:ind w:firstLineChars="200" w:firstLine="420"/>
      </w:pPr>
      <w:r>
        <w:rPr>
          <w:rFonts w:hint="eastAsia"/>
        </w:rPr>
        <w:t>“在手机上申请‘经营快贷’太方便了，没想到</w:t>
      </w:r>
      <w:r>
        <w:t>12</w:t>
      </w:r>
      <w:r>
        <w:t>万元的新市民贷款这么快就到账了，手上的资金终于宽松点了。</w:t>
      </w:r>
      <w:r>
        <w:t>”</w:t>
      </w:r>
      <w:r>
        <w:t>从四川来穗做服装生意的王阿姨开心地说。这是九江银行广州分行持续强化新市民金融服务的一个案例。九江银行广州分行持续扎根和服务本地商圈，为新市民提供</w:t>
      </w:r>
      <w:r>
        <w:t>“</w:t>
      </w:r>
      <w:r>
        <w:t>经营快贷</w:t>
      </w:r>
      <w:r>
        <w:t>”“</w:t>
      </w:r>
      <w:r>
        <w:t>商超贷</w:t>
      </w:r>
      <w:r>
        <w:t>”</w:t>
      </w:r>
      <w:r>
        <w:t>以及收单交易手续费减免、消费满减等惠民金融服务。</w:t>
      </w:r>
    </w:p>
    <w:p w:rsidR="004216DD" w:rsidRDefault="004216DD" w:rsidP="004216DD">
      <w:pPr>
        <w:ind w:firstLineChars="200" w:firstLine="420"/>
      </w:pPr>
      <w:r>
        <w:rPr>
          <w:rFonts w:hint="eastAsia"/>
        </w:rPr>
        <w:t>九江银行广州分行相关负责人表示，该行将继续深入贯彻党的二十大精神，在落实国家战略、支持实体经济、增进民生福祉上展现新作为、彰显新担当，全力服务广州市经济社会高质量发展。</w:t>
      </w:r>
    </w:p>
    <w:p w:rsidR="004216DD" w:rsidRDefault="004216DD" w:rsidP="007733D9">
      <w:pPr>
        <w:ind w:firstLine="420"/>
        <w:jc w:val="right"/>
      </w:pPr>
      <w:r w:rsidRPr="00E83AA7">
        <w:rPr>
          <w:rFonts w:hint="eastAsia"/>
        </w:rPr>
        <w:t>金融时报</w:t>
      </w:r>
      <w:r>
        <w:rPr>
          <w:rFonts w:hint="eastAsia"/>
        </w:rPr>
        <w:t>2023-3-22</w:t>
      </w:r>
    </w:p>
    <w:p w:rsidR="004216DD" w:rsidRDefault="004216DD" w:rsidP="00D34C7B">
      <w:pPr>
        <w:sectPr w:rsidR="004216DD" w:rsidSect="00D34C7B">
          <w:type w:val="continuous"/>
          <w:pgSz w:w="11906" w:h="16838"/>
          <w:pgMar w:top="1644" w:right="1236" w:bottom="1418" w:left="1814" w:header="851" w:footer="907" w:gutter="0"/>
          <w:pgNumType w:start="1"/>
          <w:cols w:space="720"/>
          <w:docGrid w:type="lines" w:linePitch="341" w:charSpace="2373"/>
        </w:sectPr>
      </w:pPr>
    </w:p>
    <w:p w:rsidR="00206C03" w:rsidRDefault="00206C03"/>
    <w:sectPr w:rsidR="00206C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16DD"/>
    <w:rsid w:val="00206C03"/>
    <w:rsid w:val="004216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216D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216D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Company>Microsoft</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2023-03-24T09:12:00Z</dcterms:created>
</cp:coreProperties>
</file>