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44F" w:rsidRDefault="008E444F" w:rsidP="00331EB6">
      <w:pPr>
        <w:pStyle w:val="1"/>
        <w:spacing w:line="247" w:lineRule="auto"/>
      </w:pPr>
      <w:r w:rsidRPr="00F61862">
        <w:rPr>
          <w:rFonts w:hint="eastAsia"/>
        </w:rPr>
        <w:t>邹城市残联“贴心服务</w:t>
      </w:r>
      <w:r w:rsidRPr="00F61862">
        <w:t>+惠民项目</w:t>
      </w:r>
      <w:r w:rsidRPr="00F61862">
        <w:t>”</w:t>
      </w:r>
      <w:r w:rsidRPr="00F61862">
        <w:t>双轮驱动巩固残疾人脱贫攻坚成果 助力乡村振兴</w:t>
      </w:r>
    </w:p>
    <w:p w:rsidR="008E444F" w:rsidRDefault="008E444F" w:rsidP="008E444F">
      <w:pPr>
        <w:spacing w:line="247" w:lineRule="auto"/>
        <w:ind w:firstLineChars="200" w:firstLine="420"/>
        <w:jc w:val="left"/>
      </w:pPr>
      <w:r>
        <w:rPr>
          <w:rFonts w:hint="eastAsia"/>
        </w:rPr>
        <w:t>近年来，邹城市残联贯彻落实各级关于巩固拓展脱贫攻坚成果的文件精神，立足残疾人实际需求，聚焦残疾人“急难愁盼”，坚持高位推动，兜底帮扶，筑牢残疾人防贫、返贫底线，扎实做好残疾人证办理和残疾人家庭无障碍改造工作，助力全面推进乡村振兴。</w:t>
      </w:r>
    </w:p>
    <w:p w:rsidR="008E444F" w:rsidRDefault="008E444F" w:rsidP="008E444F">
      <w:pPr>
        <w:spacing w:line="247" w:lineRule="auto"/>
        <w:ind w:firstLineChars="200" w:firstLine="420"/>
        <w:jc w:val="left"/>
      </w:pPr>
      <w:r>
        <w:rPr>
          <w:rFonts w:hint="eastAsia"/>
        </w:rPr>
        <w:t>城前镇召开</w:t>
      </w:r>
      <w:r>
        <w:t>2023</w:t>
      </w:r>
      <w:r>
        <w:t>年度残联工作部署会</w:t>
      </w:r>
    </w:p>
    <w:p w:rsidR="008E444F" w:rsidRDefault="008E444F" w:rsidP="008E444F">
      <w:pPr>
        <w:spacing w:line="247" w:lineRule="auto"/>
        <w:ind w:firstLineChars="200" w:firstLine="420"/>
        <w:jc w:val="left"/>
      </w:pPr>
      <w:r>
        <w:rPr>
          <w:rFonts w:hint="eastAsia"/>
        </w:rPr>
        <w:t>上下联动，强化动态管理</w:t>
      </w:r>
    </w:p>
    <w:p w:rsidR="008E444F" w:rsidRDefault="008E444F" w:rsidP="008E444F">
      <w:pPr>
        <w:spacing w:line="247" w:lineRule="auto"/>
        <w:ind w:firstLineChars="200" w:firstLine="420"/>
        <w:jc w:val="left"/>
      </w:pPr>
      <w:r>
        <w:rPr>
          <w:rFonts w:hint="eastAsia"/>
        </w:rPr>
        <w:t>为摸清帮扶户中残疾人的需求底数，邹城市残联先后出台《关于进一步做好巩固拓展脱贫攻坚成果同乡村振兴有效衔接工作中残疾人证办理的通知》《关于对建档立卡数据库中重残人员未进行无障碍改造情况进行核实的通知》《关于做好残疾人证到期换证、冻结、注销等有关工作的通知》等通知，对各项工作进行部署；重点部署了以下几点，对辖区内脱贫户及监测帮扶户中疑似残疾人进行摸排，宣传残疾人证办理政策，确保应办尽办；对是否享受家庭无障碍改造政策进行调查核实，有改造需求的及时纳入</w:t>
      </w:r>
      <w:r>
        <w:t>2023</w:t>
      </w:r>
      <w:r>
        <w:t>年改造计划；对到期换证人员应督促其及时换证。</w:t>
      </w:r>
    </w:p>
    <w:p w:rsidR="008E444F" w:rsidRDefault="008E444F" w:rsidP="008E444F">
      <w:pPr>
        <w:spacing w:line="247" w:lineRule="auto"/>
        <w:ind w:firstLineChars="200" w:firstLine="420"/>
        <w:jc w:val="left"/>
      </w:pPr>
      <w:r>
        <w:rPr>
          <w:rFonts w:hint="eastAsia"/>
        </w:rPr>
        <w:t>邹城市各镇街残联积极行动，部署相关工作，其中钢山街道、张庄镇、城前镇、唐村镇第一时间召开了专题工作会议，指导村（社区）残协开展调查研究，为下步各项惠残政策的落实打好了坚实基础。</w:t>
      </w:r>
    </w:p>
    <w:p w:rsidR="008E444F" w:rsidRDefault="008E444F" w:rsidP="008E444F">
      <w:pPr>
        <w:spacing w:line="247" w:lineRule="auto"/>
        <w:ind w:firstLineChars="200" w:firstLine="420"/>
        <w:jc w:val="left"/>
      </w:pPr>
      <w:r>
        <w:rPr>
          <w:rFonts w:hint="eastAsia"/>
        </w:rPr>
        <w:t>优化流程，聚焦助残服务</w:t>
      </w:r>
    </w:p>
    <w:p w:rsidR="008E444F" w:rsidRDefault="008E444F" w:rsidP="008E444F">
      <w:pPr>
        <w:spacing w:line="247" w:lineRule="auto"/>
        <w:ind w:firstLineChars="200" w:firstLine="420"/>
        <w:jc w:val="left"/>
      </w:pPr>
      <w:r>
        <w:rPr>
          <w:rFonts w:hint="eastAsia"/>
        </w:rPr>
        <w:t>邹城市残联聚焦助残服务，全面落实残疾人证“全国通办”工作，新办、换领、迁移、挂失补办、注销、残疾类别（等级）变更等</w:t>
      </w:r>
      <w:r>
        <w:t>6</w:t>
      </w:r>
      <w:r>
        <w:t>项事项，实现了</w:t>
      </w:r>
      <w:r>
        <w:t>“</w:t>
      </w:r>
      <w:r>
        <w:t>全国通办</w:t>
      </w:r>
      <w:r>
        <w:t>”</w:t>
      </w:r>
      <w:r>
        <w:t>。</w:t>
      </w:r>
    </w:p>
    <w:p w:rsidR="008E444F" w:rsidRDefault="008E444F" w:rsidP="008E444F">
      <w:pPr>
        <w:spacing w:line="247" w:lineRule="auto"/>
        <w:ind w:firstLineChars="200" w:firstLine="420"/>
        <w:jc w:val="left"/>
      </w:pPr>
      <w:r>
        <w:rPr>
          <w:rFonts w:hint="eastAsia"/>
        </w:rPr>
        <w:t>邹城市残联打造了残疾人证办理“</w:t>
      </w:r>
      <w:r>
        <w:t>5+1”</w:t>
      </w:r>
      <w:r>
        <w:t>服务模式，每周五天常规化开展门诊评残，优化残疾人证办理流程；每周开展一次上门评残服务，自</w:t>
      </w:r>
      <w:r>
        <w:t>“5+1”</w:t>
      </w:r>
      <w:r>
        <w:t>模式推行以来，残疾群众纷纷表示在残疾人证办理过程中跑路更少了，服务更满意了。</w:t>
      </w:r>
    </w:p>
    <w:p w:rsidR="008E444F" w:rsidRDefault="008E444F" w:rsidP="008E444F">
      <w:pPr>
        <w:spacing w:line="247" w:lineRule="auto"/>
        <w:ind w:firstLineChars="200" w:firstLine="420"/>
        <w:jc w:val="left"/>
      </w:pPr>
      <w:r>
        <w:rPr>
          <w:rFonts w:hint="eastAsia"/>
        </w:rPr>
        <w:t>今年以来邹城市残联共办证</w:t>
      </w:r>
      <w:r>
        <w:t>1091</w:t>
      </w:r>
      <w:r>
        <w:t>件，其中新办证</w:t>
      </w:r>
      <w:r>
        <w:t>415</w:t>
      </w:r>
      <w:r>
        <w:t>人，上门办证</w:t>
      </w:r>
      <w:r>
        <w:t>230</w:t>
      </w:r>
      <w:r>
        <w:t>人，让残疾群众切实感受到了党委政府对残疾群众的关心、关怀，收获了残疾群众一致好评。</w:t>
      </w:r>
    </w:p>
    <w:p w:rsidR="008E444F" w:rsidRDefault="008E444F" w:rsidP="008E444F">
      <w:pPr>
        <w:spacing w:line="247" w:lineRule="auto"/>
        <w:ind w:firstLineChars="200" w:firstLine="420"/>
        <w:jc w:val="left"/>
      </w:pPr>
      <w:r>
        <w:rPr>
          <w:rFonts w:hint="eastAsia"/>
        </w:rPr>
        <w:t>邹城市残联实地入户摸排残疾人家庭无障碍改造需求</w:t>
      </w:r>
    </w:p>
    <w:p w:rsidR="008E444F" w:rsidRDefault="008E444F" w:rsidP="008E444F">
      <w:pPr>
        <w:spacing w:line="247" w:lineRule="auto"/>
        <w:ind w:firstLineChars="200" w:firstLine="420"/>
        <w:jc w:val="left"/>
      </w:pPr>
      <w:r>
        <w:rPr>
          <w:rFonts w:hint="eastAsia"/>
        </w:rPr>
        <w:t>立说立行，落实惠残政策</w:t>
      </w:r>
    </w:p>
    <w:p w:rsidR="008E444F" w:rsidRDefault="008E444F" w:rsidP="008E444F">
      <w:pPr>
        <w:spacing w:line="247" w:lineRule="auto"/>
        <w:ind w:firstLineChars="200" w:firstLine="420"/>
        <w:jc w:val="left"/>
      </w:pPr>
      <w:r>
        <w:rPr>
          <w:rFonts w:hint="eastAsia"/>
        </w:rPr>
        <w:t>邹城市残联持续畅通部门协作机制，通过与邹城市乡村振兴局沟通并进行数据比对分析，及时对脱贫享受政策户及监测帮扶户中的残疾人惠残政策享受情况进行摸排；召开</w:t>
      </w:r>
      <w:r>
        <w:t>2023</w:t>
      </w:r>
      <w:r>
        <w:t>年度重度残疾人家庭无障碍改造部署会议，对脱贫户及监测帮扶户中重度残疾人家庭无障碍改造应改尽改，并实地入户摸排重度残疾人家庭无障碍改造需求，拟定</w:t>
      </w:r>
      <w:r>
        <w:t>“</w:t>
      </w:r>
      <w:r>
        <w:t>一户一策</w:t>
      </w:r>
      <w:r>
        <w:t>”</w:t>
      </w:r>
      <w:r>
        <w:t>改造方案，持续推进残疾人帮扶政策措施落实，确保残疾人民生保障政策落实到位。</w:t>
      </w:r>
    </w:p>
    <w:p w:rsidR="008E444F" w:rsidRDefault="008E444F" w:rsidP="008E444F">
      <w:pPr>
        <w:spacing w:line="247" w:lineRule="auto"/>
        <w:ind w:firstLineChars="200" w:firstLine="420"/>
        <w:jc w:val="left"/>
      </w:pPr>
      <w:r>
        <w:rPr>
          <w:rFonts w:hint="eastAsia"/>
        </w:rPr>
        <w:t>邹城市残联将立足职能作用，积极协调各有关部门，充分利用各级各部门惠残政策，整合各类资源，切实提升残疾人生活水平、改善生活状况、提升生活质量，发挥纽带作用，推动巩固拓展脱贫攻坚成果同乡村振兴有效衔接、高质量发展。</w:t>
      </w:r>
    </w:p>
    <w:p w:rsidR="008E444F" w:rsidRPr="00F61862" w:rsidRDefault="008E444F" w:rsidP="008E444F">
      <w:pPr>
        <w:spacing w:line="247" w:lineRule="auto"/>
        <w:ind w:firstLineChars="200" w:firstLine="420"/>
        <w:jc w:val="right"/>
      </w:pPr>
      <w:r w:rsidRPr="00F61862">
        <w:rPr>
          <w:rFonts w:hint="eastAsia"/>
        </w:rPr>
        <w:t>大众网</w:t>
      </w:r>
      <w:r w:rsidRPr="00F61862">
        <w:t>2023-03-25</w:t>
      </w:r>
    </w:p>
    <w:p w:rsidR="008E444F" w:rsidRDefault="008E444F" w:rsidP="00AD5DBC">
      <w:pPr>
        <w:sectPr w:rsidR="008E444F" w:rsidSect="00AD5DBC">
          <w:type w:val="continuous"/>
          <w:pgSz w:w="11906" w:h="16838"/>
          <w:pgMar w:top="1644" w:right="1236" w:bottom="1418" w:left="1814" w:header="851" w:footer="907" w:gutter="0"/>
          <w:pgNumType w:start="1"/>
          <w:cols w:space="720"/>
          <w:docGrid w:type="lines" w:linePitch="341" w:charSpace="2373"/>
        </w:sectPr>
      </w:pPr>
    </w:p>
    <w:p w:rsidR="0099270A" w:rsidRDefault="0099270A"/>
    <w:sectPr w:rsidR="0099270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E444F"/>
    <w:rsid w:val="008E444F"/>
    <w:rsid w:val="009927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E444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E444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976</Characters>
  <Application>Microsoft Office Word</Application>
  <DocSecurity>0</DocSecurity>
  <Lines>8</Lines>
  <Paragraphs>2</Paragraphs>
  <ScaleCrop>false</ScaleCrop>
  <Company>Microsoft</Company>
  <LinksUpToDate>false</LinksUpToDate>
  <CharactersWithSpaces>1145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2023-04-03T03:18:00Z</dcterms:created>
</cp:coreProperties>
</file>